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45" w:rsidRDefault="00364545">
      <w:pPr>
        <w:pStyle w:val="BodyText"/>
        <w:spacing w:before="10"/>
        <w:rPr>
          <w:rFonts w:ascii="Times New Roman"/>
        </w:rPr>
      </w:pPr>
    </w:p>
    <w:p w:rsidR="00364545" w:rsidRDefault="00F515DC">
      <w:pPr>
        <w:spacing w:before="114" w:line="400" w:lineRule="auto"/>
        <w:ind w:left="568" w:right="666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w w:val="105"/>
          <w:sz w:val="28"/>
        </w:rPr>
        <w:t>Computational</w:t>
      </w:r>
      <w:r>
        <w:rPr>
          <w:rFonts w:ascii="Times New Roman"/>
          <w:b/>
          <w:spacing w:val="-34"/>
          <w:w w:val="105"/>
          <w:sz w:val="28"/>
        </w:rPr>
        <w:t xml:space="preserve"> </w:t>
      </w:r>
      <w:r>
        <w:rPr>
          <w:rFonts w:ascii="Times New Roman"/>
          <w:b/>
          <w:w w:val="105"/>
          <w:sz w:val="28"/>
        </w:rPr>
        <w:t>predictions</w:t>
      </w:r>
      <w:r>
        <w:rPr>
          <w:rFonts w:ascii="Times New Roman"/>
          <w:b/>
          <w:spacing w:val="-33"/>
          <w:w w:val="105"/>
          <w:sz w:val="28"/>
        </w:rPr>
        <w:t xml:space="preserve"> </w:t>
      </w:r>
      <w:r>
        <w:rPr>
          <w:rFonts w:ascii="Times New Roman"/>
          <w:b/>
          <w:w w:val="105"/>
          <w:sz w:val="28"/>
        </w:rPr>
        <w:t>of</w:t>
      </w:r>
      <w:r>
        <w:rPr>
          <w:rFonts w:ascii="Times New Roman"/>
          <w:b/>
          <w:spacing w:val="-33"/>
          <w:w w:val="105"/>
          <w:sz w:val="28"/>
        </w:rPr>
        <w:t xml:space="preserve"> </w:t>
      </w:r>
      <w:r>
        <w:rPr>
          <w:rFonts w:ascii="Times New Roman"/>
          <w:b/>
          <w:w w:val="105"/>
          <w:sz w:val="28"/>
        </w:rPr>
        <w:t>stable</w:t>
      </w:r>
      <w:r>
        <w:rPr>
          <w:rFonts w:ascii="Times New Roman"/>
          <w:b/>
          <w:spacing w:val="-33"/>
          <w:w w:val="105"/>
          <w:sz w:val="28"/>
        </w:rPr>
        <w:t xml:space="preserve"> </w:t>
      </w:r>
      <w:r>
        <w:rPr>
          <w:rFonts w:ascii="Times New Roman"/>
          <w:b/>
          <w:w w:val="105"/>
          <w:sz w:val="28"/>
        </w:rPr>
        <w:t>phase</w:t>
      </w:r>
      <w:r>
        <w:rPr>
          <w:rFonts w:ascii="Times New Roman"/>
          <w:b/>
          <w:spacing w:val="-33"/>
          <w:w w:val="105"/>
          <w:sz w:val="28"/>
        </w:rPr>
        <w:t xml:space="preserve"> </w:t>
      </w:r>
      <w:r>
        <w:rPr>
          <w:rFonts w:ascii="Times New Roman"/>
          <w:b/>
          <w:spacing w:val="-3"/>
          <w:w w:val="105"/>
          <w:sz w:val="28"/>
        </w:rPr>
        <w:t>for</w:t>
      </w:r>
      <w:r>
        <w:rPr>
          <w:rFonts w:ascii="Times New Roman"/>
          <w:b/>
          <w:spacing w:val="-33"/>
          <w:w w:val="105"/>
          <w:sz w:val="28"/>
        </w:rPr>
        <w:t xml:space="preserve"> </w:t>
      </w:r>
      <w:proofErr w:type="spellStart"/>
      <w:r>
        <w:rPr>
          <w:rFonts w:ascii="Times New Roman"/>
          <w:b/>
          <w:w w:val="105"/>
          <w:sz w:val="28"/>
        </w:rPr>
        <w:t>antiperovskite</w:t>
      </w:r>
      <w:proofErr w:type="spellEnd"/>
      <w:r>
        <w:rPr>
          <w:rFonts w:ascii="Times New Roman"/>
          <w:b/>
          <w:w w:val="105"/>
          <w:sz w:val="28"/>
        </w:rPr>
        <w:t xml:space="preserve"> Na</w:t>
      </w:r>
      <w:r>
        <w:rPr>
          <w:w w:val="105"/>
          <w:position w:val="-4"/>
        </w:rPr>
        <w:t>3</w:t>
      </w:r>
      <w:proofErr w:type="spellStart"/>
      <w:r>
        <w:rPr>
          <w:rFonts w:ascii="Times New Roman"/>
          <w:b/>
          <w:w w:val="105"/>
          <w:sz w:val="28"/>
        </w:rPr>
        <w:t>OCl</w:t>
      </w:r>
      <w:proofErr w:type="spellEnd"/>
      <w:r>
        <w:rPr>
          <w:rFonts w:ascii="Times New Roman"/>
          <w:b/>
          <w:w w:val="105"/>
          <w:sz w:val="28"/>
        </w:rPr>
        <w:t xml:space="preserve"> via rotation of</w:t>
      </w:r>
      <w:r>
        <w:rPr>
          <w:rFonts w:ascii="Times New Roman"/>
          <w:b/>
          <w:spacing w:val="-27"/>
          <w:w w:val="105"/>
          <w:sz w:val="28"/>
        </w:rPr>
        <w:t xml:space="preserve"> </w:t>
      </w:r>
      <w:proofErr w:type="spellStart"/>
      <w:r>
        <w:rPr>
          <w:rFonts w:ascii="Times New Roman"/>
          <w:b/>
          <w:w w:val="105"/>
          <w:sz w:val="28"/>
        </w:rPr>
        <w:t>ONa</w:t>
      </w:r>
      <w:proofErr w:type="spellEnd"/>
      <w:r>
        <w:rPr>
          <w:w w:val="105"/>
          <w:position w:val="-4"/>
        </w:rPr>
        <w:t xml:space="preserve">6 </w:t>
      </w:r>
      <w:proofErr w:type="spellStart"/>
      <w:r>
        <w:rPr>
          <w:rFonts w:ascii="Times New Roman"/>
          <w:b/>
          <w:w w:val="105"/>
          <w:sz w:val="28"/>
        </w:rPr>
        <w:t>octahedra</w:t>
      </w:r>
      <w:proofErr w:type="spellEnd"/>
    </w:p>
    <w:p w:rsidR="00364545" w:rsidRDefault="00F515DC">
      <w:pPr>
        <w:spacing w:before="7"/>
        <w:ind w:left="752"/>
        <w:rPr>
          <w:rFonts w:ascii="Lucida Sans Unicode" w:hAnsi="Lucida Sans Unicode" w:hint="eastAsia"/>
          <w:sz w:val="18"/>
        </w:rPr>
      </w:pPr>
      <w:r>
        <w:rPr>
          <w:rFonts w:ascii="Times New Roman" w:hAnsi="Times New Roman"/>
          <w:b/>
          <w:sz w:val="24"/>
          <w:u w:val="single"/>
        </w:rPr>
        <w:t>Tan-Lien Pham,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Abdus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Samad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Hye</w:t>
      </w:r>
      <w:proofErr w:type="spellEnd"/>
      <w:r>
        <w:rPr>
          <w:rFonts w:ascii="Times New Roman" w:hAnsi="Times New Roman"/>
          <w:b/>
          <w:sz w:val="24"/>
        </w:rPr>
        <w:t xml:space="preserve"> Jung Kim and Young-Han Shin</w:t>
      </w:r>
      <w:r>
        <w:rPr>
          <w:rFonts w:ascii="Lucida Sans Unicode" w:hAnsi="Lucida Sans Unicode"/>
          <w:position w:val="9"/>
          <w:sz w:val="18"/>
        </w:rPr>
        <w:t>∗</w:t>
      </w:r>
    </w:p>
    <w:p w:rsidR="00364545" w:rsidRDefault="00364545">
      <w:pPr>
        <w:pStyle w:val="BodyText"/>
        <w:spacing w:before="3"/>
        <w:rPr>
          <w:rFonts w:ascii="Lucida Sans Unicode"/>
          <w:sz w:val="23"/>
        </w:rPr>
      </w:pPr>
    </w:p>
    <w:p w:rsidR="00364545" w:rsidRDefault="00F515DC">
      <w:pPr>
        <w:pStyle w:val="BodyText"/>
        <w:ind w:left="580"/>
      </w:pPr>
      <w:r>
        <w:rPr>
          <w:w w:val="105"/>
        </w:rPr>
        <w:t>Department of Physics, University of Ulsan, Ulsan 44610, Republic of Korea</w:t>
      </w:r>
    </w:p>
    <w:p w:rsidR="00364545" w:rsidRDefault="00364545">
      <w:pPr>
        <w:pStyle w:val="BodyText"/>
        <w:spacing w:before="13"/>
        <w:rPr>
          <w:sz w:val="18"/>
        </w:rPr>
      </w:pPr>
    </w:p>
    <w:p w:rsidR="00364545" w:rsidRDefault="00F515DC">
      <w:pPr>
        <w:pStyle w:val="BodyText"/>
        <w:ind w:left="2691"/>
      </w:pPr>
      <w:r>
        <w:rPr>
          <w:rFonts w:ascii="Lucida Sans Unicode" w:hAnsi="Lucida Sans Unicode"/>
          <w:w w:val="105"/>
          <w:position w:val="9"/>
          <w:sz w:val="18"/>
        </w:rPr>
        <w:t>∗</w:t>
      </w:r>
      <w:r>
        <w:rPr>
          <w:w w:val="105"/>
        </w:rPr>
        <w:t>E-</w:t>
      </w:r>
      <w:proofErr w:type="gramStart"/>
      <w:r>
        <w:rPr>
          <w:w w:val="105"/>
        </w:rPr>
        <w:t>mail :</w:t>
      </w:r>
      <w:proofErr w:type="gramEnd"/>
      <w:r>
        <w:rPr>
          <w:w w:val="105"/>
        </w:rPr>
        <w:t xml:space="preserve"> </w:t>
      </w:r>
      <w:hyperlink r:id="rId6">
        <w:r>
          <w:rPr>
            <w:w w:val="105"/>
          </w:rPr>
          <w:t>hoponpop@ulsan.ac.kr</w:t>
        </w:r>
      </w:hyperlink>
    </w:p>
    <w:p w:rsidR="00364545" w:rsidRDefault="00F515DC">
      <w:pPr>
        <w:pStyle w:val="BodyText"/>
        <w:spacing w:before="217" w:line="430" w:lineRule="atLeast"/>
        <w:ind w:left="105" w:right="203" w:firstLine="351"/>
        <w:jc w:val="both"/>
      </w:pPr>
      <w:proofErr w:type="spellStart"/>
      <w:r>
        <w:rPr>
          <w:w w:val="105"/>
        </w:rPr>
        <w:t>Antiperovskite</w:t>
      </w:r>
      <w:proofErr w:type="spellEnd"/>
      <w:r>
        <w:rPr>
          <w:w w:val="105"/>
        </w:rPr>
        <w:t xml:space="preserve"> Na</w:t>
      </w:r>
      <w:r>
        <w:rPr>
          <w:w w:val="105"/>
          <w:vertAlign w:val="subscript"/>
        </w:rPr>
        <w:t>3</w:t>
      </w:r>
      <w:r>
        <w:rPr>
          <w:w w:val="105"/>
        </w:rPr>
        <w:t xml:space="preserve">OCl has been considered as a candidate material for solid </w:t>
      </w:r>
      <w:proofErr w:type="spellStart"/>
      <w:r>
        <w:rPr>
          <w:w w:val="105"/>
        </w:rPr>
        <w:t>elec</w:t>
      </w:r>
      <w:proofErr w:type="spellEnd"/>
      <w:r>
        <w:rPr>
          <w:w w:val="105"/>
        </w:rPr>
        <w:t xml:space="preserve">- </w:t>
      </w:r>
      <w:proofErr w:type="spellStart"/>
      <w:r>
        <w:rPr>
          <w:w w:val="106"/>
        </w:rPr>
        <w:t>trolyte</w:t>
      </w:r>
      <w:proofErr w:type="spellEnd"/>
      <w:r>
        <w:rPr>
          <w:w w:val="106"/>
        </w:rPr>
        <w:t>.</w:t>
      </w:r>
      <w:r>
        <w:t xml:space="preserve"> </w:t>
      </w:r>
      <w:r>
        <w:rPr>
          <w:spacing w:val="15"/>
        </w:rPr>
        <w:t xml:space="preserve"> </w:t>
      </w:r>
      <w:proofErr w:type="spellStart"/>
      <w:proofErr w:type="gramStart"/>
      <w:r>
        <w:rPr>
          <w:w w:val="106"/>
        </w:rPr>
        <w:t>Hippler</w:t>
      </w:r>
      <w:proofErr w:type="spellEnd"/>
      <w:r>
        <w:rPr>
          <w:spacing w:val="19"/>
        </w:rPr>
        <w:t xml:space="preserve"> </w:t>
      </w:r>
      <w:r>
        <w:rPr>
          <w:rFonts w:ascii="Times New Roman" w:hAnsi="Times New Roman"/>
          <w:i/>
          <w:w w:val="99"/>
        </w:rPr>
        <w:t>et</w:t>
      </w:r>
      <w:r>
        <w:rPr>
          <w:rFonts w:ascii="Times New Roman" w:hAnsi="Times New Roman"/>
          <w:i/>
          <w:spacing w:val="21"/>
        </w:rPr>
        <w:t xml:space="preserve"> </w:t>
      </w:r>
      <w:r>
        <w:rPr>
          <w:rFonts w:ascii="Times New Roman" w:hAnsi="Times New Roman"/>
          <w:i/>
          <w:w w:val="99"/>
        </w:rPr>
        <w:t>al</w:t>
      </w:r>
      <w:r>
        <w:rPr>
          <w:w w:val="105"/>
        </w:rPr>
        <w:t>.</w:t>
      </w:r>
      <w:proofErr w:type="gramEnd"/>
      <w:r>
        <w:t xml:space="preserve"> </w:t>
      </w:r>
      <w:r>
        <w:rPr>
          <w:spacing w:val="15"/>
        </w:rPr>
        <w:t xml:space="preserve"> </w:t>
      </w:r>
      <w:proofErr w:type="gramStart"/>
      <w:r>
        <w:rPr>
          <w:w w:val="106"/>
        </w:rPr>
        <w:t>repo</w:t>
      </w:r>
      <w:bookmarkStart w:id="0" w:name="_GoBack"/>
      <w:bookmarkEnd w:id="0"/>
      <w:r>
        <w:rPr>
          <w:w w:val="106"/>
        </w:rPr>
        <w:t>rted</w:t>
      </w:r>
      <w:proofErr w:type="gramEnd"/>
      <w:r>
        <w:rPr>
          <w:spacing w:val="19"/>
        </w:rPr>
        <w:t xml:space="preserve"> </w:t>
      </w:r>
      <w:r>
        <w:rPr>
          <w:w w:val="106"/>
        </w:rPr>
        <w:t>Na</w:t>
      </w:r>
      <w:r>
        <w:rPr>
          <w:spacing w:val="9"/>
          <w:w w:val="70"/>
          <w:vertAlign w:val="subscript"/>
        </w:rPr>
        <w:t>3</w:t>
      </w:r>
      <w:r>
        <w:rPr>
          <w:w w:val="106"/>
        </w:rPr>
        <w:t>OCl</w:t>
      </w:r>
      <w:r>
        <w:rPr>
          <w:spacing w:val="19"/>
        </w:rPr>
        <w:t xml:space="preserve"> </w:t>
      </w:r>
      <w:r>
        <w:rPr>
          <w:w w:val="106"/>
        </w:rPr>
        <w:t>in</w:t>
      </w:r>
      <w:r>
        <w:rPr>
          <w:spacing w:val="19"/>
        </w:rPr>
        <w:t xml:space="preserve"> </w:t>
      </w:r>
      <w:r>
        <w:rPr>
          <w:w w:val="106"/>
        </w:rPr>
        <w:t>cubic</w:t>
      </w:r>
      <w:r>
        <w:rPr>
          <w:spacing w:val="19"/>
        </w:rPr>
        <w:t xml:space="preserve"> </w:t>
      </w:r>
      <w:r>
        <w:rPr>
          <w:w w:val="106"/>
        </w:rPr>
        <w:t>phase</w:t>
      </w:r>
      <w:r>
        <w:rPr>
          <w:spacing w:val="19"/>
        </w:rPr>
        <w:t xml:space="preserve"> </w:t>
      </w:r>
      <w:r>
        <w:rPr>
          <w:w w:val="105"/>
        </w:rPr>
        <w:t>Pm</w:t>
      </w:r>
      <w:r>
        <w:rPr>
          <w:spacing w:val="-100"/>
          <w:w w:val="106"/>
        </w:rPr>
        <w:t>3</w:t>
      </w:r>
      <w:r>
        <w:rPr>
          <w:spacing w:val="19"/>
          <w:w w:val="113"/>
          <w:position w:val="5"/>
        </w:rPr>
        <w:t>¯</w:t>
      </w:r>
      <w:r>
        <w:rPr>
          <w:w w:val="105"/>
        </w:rPr>
        <w:t>m</w:t>
      </w:r>
      <w:r>
        <w:rPr>
          <w:spacing w:val="19"/>
        </w:rPr>
        <w:t xml:space="preserve"> </w:t>
      </w:r>
      <w:r>
        <w:rPr>
          <w:w w:val="105"/>
        </w:rPr>
        <w:t>[1]</w:t>
      </w:r>
      <w:r>
        <w:rPr>
          <w:spacing w:val="19"/>
        </w:rPr>
        <w:t xml:space="preserve"> </w:t>
      </w:r>
      <w:r>
        <w:rPr>
          <w:spacing w:val="-5"/>
          <w:w w:val="106"/>
        </w:rPr>
        <w:t>b</w:t>
      </w:r>
      <w:r>
        <w:rPr>
          <w:w w:val="106"/>
        </w:rPr>
        <w:t>ut</w:t>
      </w:r>
      <w:r>
        <w:rPr>
          <w:spacing w:val="19"/>
        </w:rPr>
        <w:t xml:space="preserve"> </w:t>
      </w:r>
      <w:proofErr w:type="spellStart"/>
      <w:r>
        <w:rPr>
          <w:w w:val="106"/>
        </w:rPr>
        <w:t>Zinen</w:t>
      </w:r>
      <w:r>
        <w:rPr>
          <w:spacing w:val="-3"/>
          <w:w w:val="106"/>
        </w:rPr>
        <w:t>k</w:t>
      </w:r>
      <w:r>
        <w:rPr>
          <w:w w:val="106"/>
        </w:rPr>
        <w:t>o</w:t>
      </w:r>
      <w:proofErr w:type="spellEnd"/>
      <w:r>
        <w:rPr>
          <w:spacing w:val="19"/>
        </w:rPr>
        <w:t xml:space="preserve"> </w:t>
      </w:r>
      <w:r>
        <w:rPr>
          <w:rFonts w:ascii="Times New Roman" w:hAnsi="Times New Roman"/>
          <w:i/>
          <w:w w:val="99"/>
        </w:rPr>
        <w:t>et</w:t>
      </w:r>
      <w:r>
        <w:rPr>
          <w:rFonts w:ascii="Times New Roman" w:hAnsi="Times New Roman"/>
          <w:i/>
          <w:spacing w:val="21"/>
        </w:rPr>
        <w:t xml:space="preserve"> </w:t>
      </w:r>
      <w:r>
        <w:rPr>
          <w:rFonts w:ascii="Times New Roman" w:hAnsi="Times New Roman"/>
          <w:i/>
          <w:w w:val="99"/>
        </w:rPr>
        <w:t>al</w:t>
      </w:r>
      <w:r>
        <w:rPr>
          <w:w w:val="105"/>
        </w:rPr>
        <w:t xml:space="preserve">. </w:t>
      </w:r>
      <w:r>
        <w:rPr>
          <w:w w:val="105"/>
        </w:rPr>
        <w:t>showed unstable phonon modes at the R and M points for cubic Na</w:t>
      </w:r>
      <w:r>
        <w:rPr>
          <w:w w:val="105"/>
          <w:vertAlign w:val="subscript"/>
        </w:rPr>
        <w:t>3</w:t>
      </w:r>
      <w:r>
        <w:rPr>
          <w:w w:val="105"/>
        </w:rPr>
        <w:t>OCl [2]. In this work, we study the structural stability of Na</w:t>
      </w:r>
      <w:r>
        <w:rPr>
          <w:w w:val="105"/>
          <w:vertAlign w:val="subscript"/>
        </w:rPr>
        <w:t>3</w:t>
      </w:r>
      <w:r>
        <w:rPr>
          <w:w w:val="105"/>
        </w:rPr>
        <w:t>OCl in terms of energy landscapes and phonon spectra with the rotation of ONa</w:t>
      </w:r>
      <w:r>
        <w:rPr>
          <w:w w:val="105"/>
          <w:vertAlign w:val="subscript"/>
        </w:rPr>
        <w:t>6</w:t>
      </w:r>
      <w:r>
        <w:rPr>
          <w:w w:val="105"/>
        </w:rPr>
        <w:t xml:space="preserve"> </w:t>
      </w:r>
      <w:proofErr w:type="spellStart"/>
      <w:r>
        <w:rPr>
          <w:w w:val="105"/>
        </w:rPr>
        <w:t>octahedra</w:t>
      </w:r>
      <w:proofErr w:type="spellEnd"/>
      <w:r>
        <w:rPr>
          <w:w w:val="105"/>
        </w:rPr>
        <w:t xml:space="preserve">. </w:t>
      </w:r>
      <w:r>
        <w:rPr>
          <w:spacing w:val="-10"/>
          <w:w w:val="105"/>
        </w:rPr>
        <w:t xml:space="preserve">We </w:t>
      </w:r>
      <w:r>
        <w:rPr>
          <w:w w:val="105"/>
        </w:rPr>
        <w:t>prove that the cubic Na</w:t>
      </w:r>
      <w:r>
        <w:rPr>
          <w:w w:val="105"/>
          <w:vertAlign w:val="subscript"/>
        </w:rPr>
        <w:t>3</w:t>
      </w:r>
      <w:r>
        <w:rPr>
          <w:w w:val="105"/>
        </w:rPr>
        <w:t>OCl can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w w:val="105"/>
        </w:rPr>
        <w:t>nergetically</w:t>
      </w:r>
      <w:r>
        <w:rPr>
          <w:spacing w:val="-5"/>
          <w:w w:val="105"/>
        </w:rPr>
        <w:t xml:space="preserve"> </w:t>
      </w:r>
      <w:r>
        <w:rPr>
          <w:w w:val="105"/>
        </w:rPr>
        <w:t>stabilized</w:t>
      </w:r>
      <w:r>
        <w:rPr>
          <w:spacing w:val="-3"/>
          <w:w w:val="105"/>
        </w:rPr>
        <w:t xml:space="preserve"> </w:t>
      </w:r>
      <w:r>
        <w:rPr>
          <w:w w:val="105"/>
        </w:rPr>
        <w:t>through</w:t>
      </w:r>
      <w:r>
        <w:rPr>
          <w:spacing w:val="-5"/>
          <w:w w:val="105"/>
        </w:rPr>
        <w:t xml:space="preserve"> </w:t>
      </w:r>
      <w:r>
        <w:rPr>
          <w:w w:val="105"/>
        </w:rPr>
        <w:t>octahedral</w:t>
      </w:r>
      <w:r>
        <w:rPr>
          <w:spacing w:val="-5"/>
          <w:w w:val="105"/>
        </w:rPr>
        <w:t xml:space="preserve"> </w:t>
      </w:r>
      <w:r>
        <w:rPr>
          <w:w w:val="105"/>
        </w:rPr>
        <w:t>tilts</w:t>
      </w:r>
      <w:r>
        <w:rPr>
          <w:spacing w:val="-4"/>
          <w:w w:val="105"/>
        </w:rPr>
        <w:t xml:space="preserve"> </w:t>
      </w:r>
      <w:r>
        <w:rPr>
          <w:w w:val="105"/>
        </w:rPr>
        <w:t>among</w:t>
      </w:r>
      <w:r>
        <w:rPr>
          <w:spacing w:val="-5"/>
          <w:w w:val="105"/>
        </w:rPr>
        <w:t xml:space="preserve"> </w:t>
      </w:r>
      <w:r>
        <w:rPr>
          <w:w w:val="105"/>
        </w:rPr>
        <w:t>15</w:t>
      </w:r>
      <w:r>
        <w:rPr>
          <w:spacing w:val="-5"/>
          <w:w w:val="105"/>
        </w:rPr>
        <w:t xml:space="preserve"> </w:t>
      </w:r>
      <w:r>
        <w:rPr>
          <w:w w:val="105"/>
        </w:rPr>
        <w:t>possible</w:t>
      </w:r>
      <w:r>
        <w:rPr>
          <w:spacing w:val="-4"/>
          <w:w w:val="105"/>
        </w:rPr>
        <w:t xml:space="preserve"> </w:t>
      </w:r>
      <w:r>
        <w:rPr>
          <w:w w:val="105"/>
        </w:rPr>
        <w:t>tilted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systems consistent with Howard and Stokes’ group-theoretical analysis of octahedral tilting in </w:t>
      </w:r>
      <w:proofErr w:type="spellStart"/>
      <w:r>
        <w:rPr>
          <w:w w:val="105"/>
        </w:rPr>
        <w:t>perovskites</w:t>
      </w:r>
      <w:proofErr w:type="spellEnd"/>
      <w:r>
        <w:rPr>
          <w:w w:val="105"/>
        </w:rPr>
        <w:t xml:space="preserve"> [3]. </w:t>
      </w:r>
      <w:r>
        <w:rPr>
          <w:spacing w:val="-10"/>
          <w:w w:val="105"/>
        </w:rPr>
        <w:t xml:space="preserve">We </w:t>
      </w:r>
      <w:r>
        <w:rPr>
          <w:w w:val="105"/>
        </w:rPr>
        <w:t>find that all 14 tilted structures of Na</w:t>
      </w:r>
      <w:r>
        <w:rPr>
          <w:w w:val="105"/>
          <w:vertAlign w:val="subscript"/>
        </w:rPr>
        <w:t>3</w:t>
      </w:r>
      <w:r>
        <w:rPr>
          <w:w w:val="105"/>
        </w:rPr>
        <w:t xml:space="preserve">OCl are more stable than the </w:t>
      </w:r>
      <w:r>
        <w:rPr>
          <w:w w:val="106"/>
        </w:rPr>
        <w:t>cubic</w:t>
      </w:r>
      <w:r>
        <w:rPr>
          <w:spacing w:val="-1"/>
        </w:rPr>
        <w:t xml:space="preserve"> </w:t>
      </w:r>
      <w:r>
        <w:rPr>
          <w:w w:val="105"/>
        </w:rPr>
        <w:t>P</w:t>
      </w:r>
      <w:r>
        <w:rPr>
          <w:spacing w:val="-1"/>
          <w:w w:val="105"/>
        </w:rPr>
        <w:t>m</w:t>
      </w:r>
      <w:r>
        <w:rPr>
          <w:spacing w:val="-100"/>
          <w:w w:val="106"/>
        </w:rPr>
        <w:t>3</w:t>
      </w:r>
      <w:r>
        <w:rPr>
          <w:spacing w:val="19"/>
          <w:w w:val="113"/>
          <w:position w:val="5"/>
        </w:rPr>
        <w:t>¯</w:t>
      </w:r>
      <w:r>
        <w:rPr>
          <w:w w:val="105"/>
        </w:rPr>
        <w:t>m</w:t>
      </w:r>
      <w:r>
        <w:rPr>
          <w:spacing w:val="-1"/>
        </w:rPr>
        <w:t xml:space="preserve"> </w:t>
      </w:r>
      <w:r>
        <w:rPr>
          <w:w w:val="106"/>
        </w:rPr>
        <w:t>by</w:t>
      </w:r>
      <w:r>
        <w:rPr>
          <w:spacing w:val="-1"/>
        </w:rPr>
        <w:t xml:space="preserve"> </w:t>
      </w:r>
      <w:r>
        <w:rPr>
          <w:w w:val="106"/>
        </w:rPr>
        <w:t>11-16</w:t>
      </w:r>
      <w:r>
        <w:rPr>
          <w:spacing w:val="-1"/>
        </w:rPr>
        <w:t xml:space="preserve"> </w:t>
      </w:r>
      <w:proofErr w:type="spellStart"/>
      <w:r>
        <w:rPr>
          <w:w w:val="106"/>
        </w:rPr>
        <w:t>meV</w:t>
      </w:r>
      <w:proofErr w:type="spellEnd"/>
      <w:r>
        <w:rPr>
          <w:spacing w:val="-1"/>
        </w:rPr>
        <w:t xml:space="preserve"> </w:t>
      </w:r>
      <w:r>
        <w:rPr>
          <w:w w:val="106"/>
        </w:rPr>
        <w:t>per</w:t>
      </w:r>
      <w:r>
        <w:rPr>
          <w:spacing w:val="-1"/>
        </w:rPr>
        <w:t xml:space="preserve"> </w:t>
      </w:r>
      <w:r>
        <w:rPr>
          <w:w w:val="96"/>
        </w:rPr>
        <w:t>f</w:t>
      </w:r>
      <w:r>
        <w:rPr>
          <w:spacing w:val="-6"/>
          <w:w w:val="96"/>
        </w:rPr>
        <w:t>i</w:t>
      </w:r>
      <w:r>
        <w:rPr>
          <w:spacing w:val="-4"/>
          <w:w w:val="106"/>
        </w:rPr>
        <w:t>v</w:t>
      </w:r>
      <w:r>
        <w:rPr>
          <w:w w:val="106"/>
        </w:rPr>
        <w:t>e-atom</w:t>
      </w:r>
      <w:r>
        <w:rPr>
          <w:spacing w:val="-1"/>
        </w:rPr>
        <w:t xml:space="preserve"> </w:t>
      </w:r>
      <w:r>
        <w:rPr>
          <w:w w:val="106"/>
        </w:rPr>
        <w:t>unit</w:t>
      </w:r>
      <w:r>
        <w:rPr>
          <w:spacing w:val="-1"/>
        </w:rPr>
        <w:t xml:space="preserve"> </w:t>
      </w:r>
      <w:r>
        <w:rPr>
          <w:w w:val="106"/>
        </w:rPr>
        <w:t>cell.</w:t>
      </w:r>
      <w:r>
        <w:rPr>
          <w:spacing w:val="18"/>
        </w:rPr>
        <w:t xml:space="preserve"> </w:t>
      </w:r>
      <w:r>
        <w:rPr>
          <w:w w:val="106"/>
        </w:rPr>
        <w:t>The</w:t>
      </w:r>
      <w:r>
        <w:rPr>
          <w:spacing w:val="-1"/>
        </w:rPr>
        <w:t xml:space="preserve"> </w:t>
      </w:r>
      <w:r>
        <w:rPr>
          <w:w w:val="106"/>
        </w:rPr>
        <w:t>tilt</w:t>
      </w:r>
      <w:r>
        <w:rPr>
          <w:spacing w:val="-1"/>
        </w:rPr>
        <w:t xml:space="preserve"> </w:t>
      </w:r>
      <w:r>
        <w:rPr>
          <w:w w:val="106"/>
        </w:rPr>
        <w:t>angles</w:t>
      </w:r>
      <w:r>
        <w:rPr>
          <w:spacing w:val="-1"/>
        </w:rPr>
        <w:t xml:space="preserve"> </w:t>
      </w:r>
      <w:r>
        <w:rPr>
          <w:w w:val="106"/>
        </w:rPr>
        <w:t>along</w:t>
      </w:r>
      <w:r>
        <w:rPr>
          <w:spacing w:val="-1"/>
        </w:rPr>
        <w:t xml:space="preserve"> </w:t>
      </w:r>
      <w:r>
        <w:rPr>
          <w:w w:val="106"/>
        </w:rPr>
        <w:t>the</w:t>
      </w:r>
      <w:r>
        <w:rPr>
          <w:spacing w:val="-1"/>
        </w:rPr>
        <w:t xml:space="preserve"> </w:t>
      </w:r>
      <w:proofErr w:type="spellStart"/>
      <w:r>
        <w:rPr>
          <w:w w:val="106"/>
        </w:rPr>
        <w:t>pseudo</w:t>
      </w:r>
      <w:r>
        <w:rPr>
          <w:spacing w:val="-1"/>
          <w:w w:val="106"/>
        </w:rPr>
        <w:t>c</w:t>
      </w:r>
      <w:r>
        <w:rPr>
          <w:w w:val="105"/>
        </w:rPr>
        <w:t>u</w:t>
      </w:r>
      <w:proofErr w:type="spellEnd"/>
      <w:r>
        <w:rPr>
          <w:w w:val="105"/>
        </w:rPr>
        <w:t xml:space="preserve">- </w:t>
      </w:r>
      <w:proofErr w:type="spellStart"/>
      <w:r>
        <w:rPr>
          <w:w w:val="105"/>
        </w:rPr>
        <w:t>bic</w:t>
      </w:r>
      <w:proofErr w:type="spellEnd"/>
      <w:r>
        <w:rPr>
          <w:w w:val="105"/>
        </w:rPr>
        <w:t xml:space="preserve"> [100], [010], and [001] directions vary in the range of 2.6–9.3</w:t>
      </w:r>
      <w:r>
        <w:rPr>
          <w:rFonts w:ascii="Lucida Sans Unicode" w:hAnsi="Lucida Sans Unicode"/>
          <w:w w:val="105"/>
          <w:position w:val="9"/>
          <w:sz w:val="18"/>
        </w:rPr>
        <w:t>◦</w:t>
      </w:r>
      <w:r>
        <w:rPr>
          <w:w w:val="105"/>
        </w:rPr>
        <w:t xml:space="preserve">. While the </w:t>
      </w:r>
      <w:proofErr w:type="spellStart"/>
      <w:r>
        <w:rPr>
          <w:w w:val="105"/>
        </w:rPr>
        <w:t>Pnma</w:t>
      </w:r>
      <w:proofErr w:type="spellEnd"/>
      <w:r>
        <w:rPr>
          <w:w w:val="105"/>
        </w:rPr>
        <w:t xml:space="preserve"> and P2</w:t>
      </w:r>
      <w:r>
        <w:rPr>
          <w:w w:val="105"/>
          <w:vertAlign w:val="subscript"/>
        </w:rPr>
        <w:t>1</w:t>
      </w:r>
      <w:r>
        <w:rPr>
          <w:w w:val="105"/>
        </w:rPr>
        <w:t>/m structures of Na</w:t>
      </w:r>
      <w:r>
        <w:rPr>
          <w:w w:val="105"/>
          <w:vertAlign w:val="subscript"/>
        </w:rPr>
        <w:t>3</w:t>
      </w:r>
      <w:r>
        <w:rPr>
          <w:w w:val="105"/>
        </w:rPr>
        <w:t>OCl are found as the two most</w:t>
      </w:r>
      <w:r>
        <w:rPr>
          <w:w w:val="105"/>
        </w:rPr>
        <w:t xml:space="preserve"> stable ones, only the P2</w:t>
      </w:r>
      <w:r>
        <w:rPr>
          <w:w w:val="105"/>
          <w:vertAlign w:val="subscript"/>
        </w:rPr>
        <w:t>1</w:t>
      </w:r>
      <w:r>
        <w:rPr>
          <w:w w:val="105"/>
        </w:rPr>
        <w:t xml:space="preserve">/m phase has stable phonon vibrations with a direct band gap of 3.38 </w:t>
      </w:r>
      <w:proofErr w:type="spellStart"/>
      <w:r>
        <w:rPr>
          <w:w w:val="105"/>
        </w:rPr>
        <w:t>eV</w:t>
      </w:r>
      <w:proofErr w:type="spellEnd"/>
      <w:r>
        <w:rPr>
          <w:w w:val="105"/>
        </w:rPr>
        <w:t xml:space="preserve"> at the </w:t>
      </w:r>
      <w:r>
        <w:rPr>
          <w:rFonts w:ascii="Calibri" w:hAnsi="Calibri"/>
          <w:w w:val="115"/>
        </w:rPr>
        <w:t>Γ</w:t>
      </w:r>
      <w:r>
        <w:rPr>
          <w:rFonts w:ascii="Calibri" w:hAnsi="Calibri"/>
          <w:spacing w:val="-23"/>
          <w:w w:val="115"/>
        </w:rPr>
        <w:t xml:space="preserve"> </w:t>
      </w:r>
      <w:r>
        <w:rPr>
          <w:w w:val="105"/>
        </w:rPr>
        <w:t>point.</w:t>
      </w:r>
    </w:p>
    <w:p w:rsidR="00364545" w:rsidRDefault="00364545">
      <w:pPr>
        <w:pStyle w:val="BodyText"/>
        <w:rPr>
          <w:sz w:val="28"/>
        </w:rPr>
      </w:pPr>
    </w:p>
    <w:p w:rsidR="00364545" w:rsidRDefault="00364545">
      <w:pPr>
        <w:pStyle w:val="BodyText"/>
        <w:spacing w:before="9"/>
        <w:rPr>
          <w:sz w:val="18"/>
        </w:rPr>
      </w:pPr>
    </w:p>
    <w:p w:rsidR="00364545" w:rsidRDefault="00F515DC">
      <w:pPr>
        <w:ind w:left="105"/>
        <w:rPr>
          <w:rFonts w:ascii="Times New Roman"/>
          <w:b/>
          <w:sz w:val="34"/>
        </w:rPr>
      </w:pPr>
      <w:r>
        <w:rPr>
          <w:rFonts w:ascii="Times New Roman"/>
          <w:b/>
          <w:sz w:val="34"/>
        </w:rPr>
        <w:t>References</w:t>
      </w:r>
    </w:p>
    <w:p w:rsidR="00364545" w:rsidRDefault="00F515DC">
      <w:pPr>
        <w:pStyle w:val="ListParagraph"/>
        <w:numPr>
          <w:ilvl w:val="0"/>
          <w:numId w:val="1"/>
        </w:numPr>
        <w:tabs>
          <w:tab w:val="left" w:pos="502"/>
        </w:tabs>
        <w:spacing w:before="368"/>
        <w:ind w:right="98"/>
        <w:rPr>
          <w:sz w:val="24"/>
        </w:rPr>
      </w:pPr>
      <w:r>
        <w:rPr>
          <w:w w:val="105"/>
          <w:sz w:val="24"/>
        </w:rPr>
        <w:t xml:space="preserve">K. </w:t>
      </w:r>
      <w:proofErr w:type="spellStart"/>
      <w:r>
        <w:rPr>
          <w:w w:val="105"/>
          <w:sz w:val="24"/>
        </w:rPr>
        <w:t>Hippler</w:t>
      </w:r>
      <w:proofErr w:type="spellEnd"/>
      <w:r>
        <w:rPr>
          <w:w w:val="105"/>
          <w:sz w:val="24"/>
        </w:rPr>
        <w:t xml:space="preserve">, S. </w:t>
      </w:r>
      <w:proofErr w:type="spellStart"/>
      <w:r>
        <w:rPr>
          <w:w w:val="105"/>
          <w:sz w:val="24"/>
        </w:rPr>
        <w:t>Sitta</w:t>
      </w:r>
      <w:proofErr w:type="spellEnd"/>
      <w:r>
        <w:rPr>
          <w:w w:val="105"/>
          <w:sz w:val="24"/>
        </w:rPr>
        <w:t xml:space="preserve">, </w:t>
      </w:r>
      <w:r>
        <w:rPr>
          <w:spacing w:val="-14"/>
          <w:w w:val="105"/>
          <w:sz w:val="24"/>
        </w:rPr>
        <w:t xml:space="preserve">P. </w:t>
      </w:r>
      <w:r>
        <w:rPr>
          <w:spacing w:val="-7"/>
          <w:w w:val="105"/>
          <w:sz w:val="24"/>
        </w:rPr>
        <w:t xml:space="preserve">Vogt, </w:t>
      </w:r>
      <w:r>
        <w:rPr>
          <w:w w:val="105"/>
          <w:sz w:val="24"/>
        </w:rPr>
        <w:t xml:space="preserve">and H. </w:t>
      </w:r>
      <w:proofErr w:type="spellStart"/>
      <w:r>
        <w:rPr>
          <w:spacing w:val="-3"/>
          <w:w w:val="105"/>
          <w:sz w:val="24"/>
        </w:rPr>
        <w:t>Sabrowsky</w:t>
      </w:r>
      <w:proofErr w:type="spellEnd"/>
      <w:r>
        <w:rPr>
          <w:spacing w:val="-3"/>
          <w:w w:val="105"/>
          <w:sz w:val="24"/>
        </w:rPr>
        <w:t xml:space="preserve">, </w:t>
      </w:r>
      <w:proofErr w:type="spellStart"/>
      <w:r>
        <w:rPr>
          <w:w w:val="105"/>
          <w:sz w:val="24"/>
        </w:rPr>
        <w:t>Acta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Crystallographica</w:t>
      </w:r>
      <w:proofErr w:type="spellEnd"/>
      <w:r>
        <w:rPr>
          <w:w w:val="105"/>
          <w:sz w:val="24"/>
        </w:rPr>
        <w:t xml:space="preserve"> Section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C</w:t>
      </w:r>
    </w:p>
    <w:p w:rsidR="00364545" w:rsidRDefault="00F515DC">
      <w:pPr>
        <w:spacing w:before="97"/>
        <w:ind w:left="501"/>
        <w:rPr>
          <w:sz w:val="24"/>
        </w:rPr>
      </w:pPr>
      <w:proofErr w:type="gramStart"/>
      <w:r>
        <w:rPr>
          <w:rFonts w:ascii="Times New Roman"/>
          <w:b/>
          <w:w w:val="105"/>
          <w:sz w:val="24"/>
        </w:rPr>
        <w:t xml:space="preserve">46, </w:t>
      </w:r>
      <w:r>
        <w:rPr>
          <w:w w:val="105"/>
          <w:sz w:val="24"/>
        </w:rPr>
        <w:t>736 (1990).</w:t>
      </w:r>
      <w:proofErr w:type="gramEnd"/>
    </w:p>
    <w:p w:rsidR="00364545" w:rsidRDefault="00364545">
      <w:pPr>
        <w:pStyle w:val="BodyText"/>
        <w:spacing w:before="6"/>
        <w:rPr>
          <w:sz w:val="20"/>
        </w:rPr>
      </w:pPr>
    </w:p>
    <w:p w:rsidR="00364545" w:rsidRDefault="00F515DC">
      <w:pPr>
        <w:pStyle w:val="ListParagraph"/>
        <w:numPr>
          <w:ilvl w:val="0"/>
          <w:numId w:val="1"/>
        </w:numPr>
        <w:tabs>
          <w:tab w:val="left" w:pos="502"/>
        </w:tabs>
        <w:spacing w:before="1"/>
        <w:rPr>
          <w:sz w:val="24"/>
        </w:rPr>
      </w:pPr>
      <w:r>
        <w:rPr>
          <w:spacing w:val="-16"/>
          <w:w w:val="105"/>
          <w:sz w:val="24"/>
        </w:rPr>
        <w:t xml:space="preserve">V. </w:t>
      </w:r>
      <w:r>
        <w:rPr>
          <w:w w:val="105"/>
          <w:sz w:val="24"/>
        </w:rPr>
        <w:t xml:space="preserve">I. </w:t>
      </w:r>
      <w:proofErr w:type="spellStart"/>
      <w:r>
        <w:rPr>
          <w:w w:val="105"/>
          <w:sz w:val="24"/>
        </w:rPr>
        <w:t>Zinenko</w:t>
      </w:r>
      <w:proofErr w:type="spellEnd"/>
      <w:r>
        <w:rPr>
          <w:w w:val="105"/>
          <w:sz w:val="24"/>
        </w:rPr>
        <w:t xml:space="preserve"> and N. G. </w:t>
      </w:r>
      <w:proofErr w:type="spellStart"/>
      <w:r>
        <w:rPr>
          <w:w w:val="105"/>
          <w:sz w:val="24"/>
        </w:rPr>
        <w:t>Zamkova</w:t>
      </w:r>
      <w:proofErr w:type="spellEnd"/>
      <w:r>
        <w:rPr>
          <w:w w:val="105"/>
          <w:sz w:val="24"/>
        </w:rPr>
        <w:t xml:space="preserve">, Ferroelectrics </w:t>
      </w:r>
      <w:r>
        <w:rPr>
          <w:rFonts w:ascii="Times New Roman"/>
          <w:b/>
          <w:w w:val="105"/>
          <w:sz w:val="24"/>
        </w:rPr>
        <w:t>265</w:t>
      </w:r>
      <w:r>
        <w:rPr>
          <w:w w:val="105"/>
          <w:sz w:val="24"/>
        </w:rPr>
        <w:t>, 23</w:t>
      </w:r>
      <w:r>
        <w:rPr>
          <w:spacing w:val="-42"/>
          <w:w w:val="105"/>
          <w:sz w:val="24"/>
        </w:rPr>
        <w:t xml:space="preserve"> </w:t>
      </w:r>
      <w:r>
        <w:rPr>
          <w:w w:val="105"/>
          <w:sz w:val="24"/>
        </w:rPr>
        <w:t>(2002).</w:t>
      </w:r>
    </w:p>
    <w:p w:rsidR="00364545" w:rsidRDefault="00364545">
      <w:pPr>
        <w:pStyle w:val="BodyText"/>
        <w:spacing w:before="6"/>
        <w:rPr>
          <w:sz w:val="20"/>
        </w:rPr>
      </w:pPr>
    </w:p>
    <w:p w:rsidR="00364545" w:rsidRDefault="00F515DC">
      <w:pPr>
        <w:pStyle w:val="ListParagraph"/>
        <w:numPr>
          <w:ilvl w:val="0"/>
          <w:numId w:val="1"/>
        </w:numPr>
        <w:tabs>
          <w:tab w:val="left" w:pos="502"/>
        </w:tabs>
        <w:rPr>
          <w:sz w:val="24"/>
        </w:rPr>
      </w:pPr>
      <w:r>
        <w:rPr>
          <w:w w:val="105"/>
          <w:sz w:val="24"/>
        </w:rPr>
        <w:t xml:space="preserve">C. J. Howard and H. </w:t>
      </w:r>
      <w:r>
        <w:rPr>
          <w:spacing w:val="-9"/>
          <w:w w:val="105"/>
          <w:sz w:val="24"/>
        </w:rPr>
        <w:t xml:space="preserve">T. </w:t>
      </w:r>
      <w:r>
        <w:rPr>
          <w:w w:val="105"/>
          <w:sz w:val="24"/>
        </w:rPr>
        <w:t xml:space="preserve">Stokes, </w:t>
      </w:r>
      <w:proofErr w:type="spellStart"/>
      <w:r>
        <w:rPr>
          <w:w w:val="105"/>
          <w:sz w:val="24"/>
        </w:rPr>
        <w:t>Acta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Crystallographica</w:t>
      </w:r>
      <w:proofErr w:type="spellEnd"/>
      <w:r>
        <w:rPr>
          <w:w w:val="105"/>
          <w:sz w:val="24"/>
        </w:rPr>
        <w:t xml:space="preserve"> Section B </w:t>
      </w:r>
      <w:r>
        <w:rPr>
          <w:rFonts w:ascii="Times New Roman"/>
          <w:b/>
          <w:w w:val="105"/>
          <w:sz w:val="24"/>
        </w:rPr>
        <w:t xml:space="preserve">54, </w:t>
      </w:r>
      <w:r>
        <w:rPr>
          <w:w w:val="105"/>
          <w:sz w:val="24"/>
        </w:rPr>
        <w:t>782</w:t>
      </w:r>
      <w:r>
        <w:rPr>
          <w:spacing w:val="-45"/>
          <w:w w:val="105"/>
          <w:sz w:val="24"/>
        </w:rPr>
        <w:t xml:space="preserve"> </w:t>
      </w:r>
      <w:r>
        <w:rPr>
          <w:w w:val="105"/>
          <w:sz w:val="24"/>
        </w:rPr>
        <w:t>(1998).</w:t>
      </w:r>
    </w:p>
    <w:p w:rsidR="00364545" w:rsidRDefault="00364545">
      <w:pPr>
        <w:rPr>
          <w:sz w:val="24"/>
        </w:rPr>
        <w:sectPr w:rsidR="00364545">
          <w:type w:val="continuous"/>
          <w:pgSz w:w="11910" w:h="16840"/>
          <w:pgMar w:top="1580" w:right="1580" w:bottom="280" w:left="1680" w:header="720" w:footer="720" w:gutter="0"/>
          <w:cols w:space="720"/>
        </w:sectPr>
      </w:pPr>
    </w:p>
    <w:p w:rsidR="00364545" w:rsidRDefault="00364545">
      <w:pPr>
        <w:pStyle w:val="BodyText"/>
        <w:rPr>
          <w:sz w:val="20"/>
        </w:rPr>
      </w:pPr>
    </w:p>
    <w:p w:rsidR="00364545" w:rsidRDefault="00364545">
      <w:pPr>
        <w:pStyle w:val="BodyText"/>
        <w:rPr>
          <w:sz w:val="20"/>
        </w:rPr>
      </w:pPr>
    </w:p>
    <w:p w:rsidR="00364545" w:rsidRDefault="00364545">
      <w:pPr>
        <w:pStyle w:val="BodyText"/>
        <w:rPr>
          <w:sz w:val="20"/>
        </w:rPr>
      </w:pPr>
    </w:p>
    <w:p w:rsidR="00364545" w:rsidRDefault="00364545">
      <w:pPr>
        <w:pStyle w:val="BodyText"/>
        <w:rPr>
          <w:sz w:val="20"/>
        </w:rPr>
      </w:pPr>
    </w:p>
    <w:p w:rsidR="00364545" w:rsidRDefault="00364545">
      <w:pPr>
        <w:pStyle w:val="BodyText"/>
        <w:rPr>
          <w:sz w:val="20"/>
        </w:rPr>
      </w:pPr>
    </w:p>
    <w:p w:rsidR="00364545" w:rsidRDefault="00364545">
      <w:pPr>
        <w:pStyle w:val="BodyText"/>
        <w:rPr>
          <w:sz w:val="20"/>
        </w:rPr>
      </w:pPr>
    </w:p>
    <w:p w:rsidR="00364545" w:rsidRDefault="00364545">
      <w:pPr>
        <w:pStyle w:val="BodyText"/>
        <w:rPr>
          <w:sz w:val="20"/>
        </w:rPr>
      </w:pPr>
    </w:p>
    <w:p w:rsidR="00364545" w:rsidRDefault="00364545">
      <w:pPr>
        <w:pStyle w:val="BodyText"/>
        <w:rPr>
          <w:sz w:val="20"/>
        </w:rPr>
      </w:pPr>
    </w:p>
    <w:p w:rsidR="00364545" w:rsidRDefault="00364545">
      <w:pPr>
        <w:pStyle w:val="BodyText"/>
        <w:rPr>
          <w:sz w:val="20"/>
        </w:rPr>
      </w:pPr>
    </w:p>
    <w:p w:rsidR="00364545" w:rsidRDefault="00364545">
      <w:pPr>
        <w:pStyle w:val="BodyText"/>
        <w:rPr>
          <w:sz w:val="20"/>
        </w:rPr>
      </w:pPr>
    </w:p>
    <w:p w:rsidR="00364545" w:rsidRDefault="00364545">
      <w:pPr>
        <w:pStyle w:val="BodyText"/>
        <w:rPr>
          <w:sz w:val="20"/>
        </w:rPr>
      </w:pPr>
    </w:p>
    <w:p w:rsidR="00364545" w:rsidRDefault="00364545">
      <w:pPr>
        <w:pStyle w:val="BodyText"/>
        <w:rPr>
          <w:sz w:val="20"/>
        </w:rPr>
      </w:pPr>
    </w:p>
    <w:p w:rsidR="00364545" w:rsidRDefault="00364545">
      <w:pPr>
        <w:pStyle w:val="BodyText"/>
        <w:rPr>
          <w:sz w:val="20"/>
        </w:rPr>
      </w:pPr>
    </w:p>
    <w:p w:rsidR="00364545" w:rsidRDefault="00364545">
      <w:pPr>
        <w:pStyle w:val="BodyText"/>
        <w:rPr>
          <w:sz w:val="20"/>
        </w:rPr>
      </w:pPr>
    </w:p>
    <w:p w:rsidR="00364545" w:rsidRDefault="00364545">
      <w:pPr>
        <w:pStyle w:val="BodyText"/>
        <w:rPr>
          <w:sz w:val="20"/>
        </w:rPr>
      </w:pPr>
    </w:p>
    <w:p w:rsidR="00364545" w:rsidRDefault="00364545">
      <w:pPr>
        <w:pStyle w:val="BodyText"/>
        <w:spacing w:before="12"/>
        <w:rPr>
          <w:sz w:val="13"/>
        </w:rPr>
      </w:pPr>
    </w:p>
    <w:p w:rsidR="00364545" w:rsidRDefault="00364545">
      <w:pPr>
        <w:pStyle w:val="BodyText"/>
        <w:spacing w:before="8"/>
        <w:rPr>
          <w:sz w:val="9"/>
        </w:rPr>
      </w:pPr>
    </w:p>
    <w:p w:rsidR="00364545" w:rsidRDefault="00F515DC">
      <w:pPr>
        <w:ind w:left="339"/>
        <w:rPr>
          <w:rFonts w:ascii="Trebuchet MS"/>
          <w:sz w:val="10"/>
        </w:rPr>
      </w:pPr>
      <w:r>
        <w:pict>
          <v:group id="_x0000_s1040" style="position:absolute;left:0;text-align:left;margin-left:290.25pt;margin-top:-2.75pt;width:176.1pt;height:99.95pt;z-index:1168;mso-position-horizontal-relative:page" coordorigin="5805,-55" coordsize="3522,1999">
            <v:shape id="_x0000_s1054" style="position:absolute;left:83720;top:6838;width:629;height:631" coordorigin="83720,6839" coordsize="629,631" o:spt="100" adj="0,,0" path="m5972,1787r31,m5972,1787r,-31e" filled="f" strokeweight=".25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5869;top:1745;width:127;height:175">
              <v:imagedata r:id="rId7" o:title=""/>
            </v:shape>
            <v:shape id="_x0000_s1052" style="position:absolute;left:83720;top:-941;width:38189;height:8411" coordorigin="83720,-941" coordsize="38189,8411" o:spt="100" adj="0,,0" path="m7881,1787r-31,m5972,1577r31,m7881,1577r-31,m7881,1367r-31,e" filled="f" strokeweight=".25pt">
              <v:stroke joinstyle="round"/>
              <v:formulas/>
              <v:path arrowok="t" o:connecttype="segments"/>
            </v:shape>
            <v:shape id="_x0000_s1051" type="#_x0000_t75" style="position:absolute;left:5869;top:1324;width:134;height:75">
              <v:imagedata r:id="rId8" o:title=""/>
            </v:shape>
            <v:shape id="_x0000_s1050" style="position:absolute;left:83720;top:-29322;width:38189;height:36791" coordorigin="83720,-29321" coordsize="38189,36791" o:spt="100" adj="0,,0" path="m5972,1157r31,m7881,1157r-31,m5972,946r31,m7881,946r-31,m5972,736r31,m7881,736r-31,m5972,526r31,m7881,526r-31,m5972,316r31,m7881,316r-31,m5972,105r31,m7881,105r-31,m5972,-52r,31m6083,1787r,-31m6083,-52r,31m6194,1787r,-31m6194,-52r,31m6306,-52r,31m6417,-52r,31e" filled="f" strokeweight=".25pt">
              <v:stroke joinstyle="round"/>
              <v:formulas/>
              <v:path arrowok="t" o:connecttype="segments"/>
            </v:shape>
            <v:shape id="_x0000_s1049" type="#_x0000_t75" style="position:absolute;left:6303;top:1755;width:139;height:165">
              <v:imagedata r:id="rId9" o:title=""/>
            </v:shape>
            <v:shape id="_x0000_s1048" type="#_x0000_t75" style="position:absolute;left:5966;top:-55;width:3361;height:1845">
              <v:imagedata r:id="rId10" o:title=""/>
            </v:shape>
            <v:shape id="_x0000_s1047" type="#_x0000_t75" style="position:absolute;left:8581;top:486;width:702;height:632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5811;top:45;width:134;height:1168" filled="f" stroked="f">
              <v:textbox inset="0,0,0,0">
                <w:txbxContent>
                  <w:p w:rsidR="00364545" w:rsidRDefault="00F515DC">
                    <w:pPr>
                      <w:spacing w:line="115" w:lineRule="exact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spacing w:val="-7"/>
                        <w:w w:val="120"/>
                        <w:sz w:val="10"/>
                      </w:rPr>
                      <w:t>14</w:t>
                    </w:r>
                  </w:p>
                  <w:p w:rsidR="00364545" w:rsidRDefault="00F515DC">
                    <w:pPr>
                      <w:spacing w:before="94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spacing w:val="-7"/>
                        <w:w w:val="120"/>
                        <w:sz w:val="10"/>
                      </w:rPr>
                      <w:t>12</w:t>
                    </w:r>
                  </w:p>
                  <w:p w:rsidR="00364545" w:rsidRDefault="00F515DC">
                    <w:pPr>
                      <w:spacing w:before="94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spacing w:val="-7"/>
                        <w:w w:val="120"/>
                        <w:sz w:val="10"/>
                      </w:rPr>
                      <w:t>10</w:t>
                    </w:r>
                  </w:p>
                  <w:p w:rsidR="00364545" w:rsidRDefault="00F515DC">
                    <w:pPr>
                      <w:spacing w:before="94"/>
                      <w:ind w:left="50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21"/>
                        <w:sz w:val="10"/>
                      </w:rPr>
                      <w:t>8</w:t>
                    </w:r>
                  </w:p>
                  <w:p w:rsidR="00364545" w:rsidRDefault="00F515DC">
                    <w:pPr>
                      <w:spacing w:before="94"/>
                      <w:ind w:left="50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21"/>
                        <w:sz w:val="10"/>
                      </w:rPr>
                      <w:t>6</w:t>
                    </w:r>
                  </w:p>
                  <w:p w:rsidR="00364545" w:rsidRDefault="00F515DC">
                    <w:pPr>
                      <w:spacing w:before="95"/>
                      <w:ind w:left="50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21"/>
                        <w:sz w:val="10"/>
                      </w:rPr>
                      <w:t>4</w:t>
                    </w:r>
                  </w:p>
                </w:txbxContent>
              </v:textbox>
            </v:shape>
            <v:shape id="_x0000_s1045" type="#_x0000_t202" style="position:absolute;left:6196;top:-30;width:153;height:117" filled="f" stroked="f">
              <v:textbox inset="0,0,0,0">
                <w:txbxContent>
                  <w:p w:rsidR="00364545" w:rsidRDefault="00F515DC">
                    <w:pPr>
                      <w:spacing w:line="115" w:lineRule="exact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10"/>
                        <w:sz w:val="10"/>
                      </w:rPr>
                      <w:t>(c)</w:t>
                    </w:r>
                  </w:p>
                </w:txbxContent>
              </v:textbox>
            </v:shape>
            <v:shape id="_x0000_s1044" type="#_x0000_t202" style="position:absolute;left:7970;top:11;width:162;height:117" filled="f" stroked="f">
              <v:textbox inset="0,0,0,0">
                <w:txbxContent>
                  <w:p w:rsidR="00364545" w:rsidRDefault="00F515DC">
                    <w:pPr>
                      <w:spacing w:line="115" w:lineRule="exact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10"/>
                        <w:sz w:val="10"/>
                      </w:rPr>
                      <w:t>(d)</w:t>
                    </w:r>
                  </w:p>
                </w:txbxContent>
              </v:textbox>
            </v:shape>
            <v:shape id="_x0000_s1043" type="#_x0000_t202" style="position:absolute;left:8478;top:-31;width:248;height:417" filled="f" stroked="f">
              <v:textbox inset="0,0,0,0">
                <w:txbxContent>
                  <w:p w:rsidR="00364545" w:rsidRDefault="00F515DC">
                    <w:pPr>
                      <w:spacing w:before="12" w:line="206" w:lineRule="auto"/>
                      <w:ind w:left="94" w:right="18" w:hanging="95"/>
                      <w:jc w:val="both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spacing w:val="-9"/>
                        <w:w w:val="110"/>
                        <w:sz w:val="10"/>
                      </w:rPr>
                      <w:t xml:space="preserve">Total </w:t>
                    </w:r>
                    <w:r>
                      <w:rPr>
                        <w:rFonts w:ascii="Trebuchet MS"/>
                        <w:spacing w:val="-1"/>
                        <w:w w:val="110"/>
                        <w:sz w:val="10"/>
                      </w:rPr>
                      <w:t xml:space="preserve">Na </w:t>
                    </w:r>
                    <w:proofErr w:type="spellStart"/>
                    <w:r>
                      <w:rPr>
                        <w:rFonts w:ascii="Trebuchet MS"/>
                        <w:w w:val="110"/>
                        <w:sz w:val="10"/>
                      </w:rPr>
                      <w:t>Cl</w:t>
                    </w:r>
                    <w:proofErr w:type="spellEnd"/>
                    <w:r>
                      <w:rPr>
                        <w:rFonts w:ascii="Trebuchet MS"/>
                        <w:w w:val="110"/>
                        <w:sz w:val="10"/>
                      </w:rPr>
                      <w:t xml:space="preserve"> O</w:t>
                    </w:r>
                  </w:p>
                </w:txbxContent>
              </v:textbox>
            </v:shape>
            <v:shape id="_x0000_s1042" type="#_x0000_t202" style="position:absolute;left:5805;top:1517;width:141;height:327" filled="f" stroked="f">
              <v:textbox inset="0,0,0,0">
                <w:txbxContent>
                  <w:p w:rsidR="00364545" w:rsidRDefault="00F515DC">
                    <w:pPr>
                      <w:spacing w:line="115" w:lineRule="exact"/>
                      <w:ind w:left="56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21"/>
                        <w:sz w:val="10"/>
                      </w:rPr>
                      <w:t>0</w:t>
                    </w:r>
                  </w:p>
                  <w:p w:rsidR="00364545" w:rsidRDefault="00F515DC">
                    <w:pPr>
                      <w:spacing w:before="94"/>
                      <w:rPr>
                        <w:rFonts w:ascii="Trebuchet MS" w:hAnsi="Trebuchet MS" w:hint="eastAsia"/>
                        <w:sz w:val="10"/>
                      </w:rPr>
                    </w:pPr>
                    <w:r>
                      <w:rPr>
                        <w:rFonts w:ascii="Trebuchet MS" w:hAnsi="Trebuchet MS"/>
                        <w:w w:val="159"/>
                        <w:sz w:val="10"/>
                      </w:rPr>
                      <w:t>−</w:t>
                    </w:r>
                  </w:p>
                </w:txbxContent>
              </v:textbox>
            </v:shape>
            <v:shape id="_x0000_s1041" type="#_x0000_t202" style="position:absolute;left:6047;top:1827;width:2947;height:117" filled="f" stroked="f">
              <v:textbox inset="0,0,0,0">
                <w:txbxContent>
                  <w:p w:rsidR="00364545" w:rsidRDefault="00F515DC">
                    <w:pPr>
                      <w:tabs>
                        <w:tab w:val="left" w:pos="2229"/>
                      </w:tabs>
                      <w:spacing w:line="115" w:lineRule="exact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20"/>
                        <w:sz w:val="10"/>
                      </w:rPr>
                      <w:t xml:space="preserve">X  S Y     Z U A B </w:t>
                    </w:r>
                    <w:proofErr w:type="gramStart"/>
                    <w:r>
                      <w:rPr>
                        <w:rFonts w:ascii="Trebuchet MS"/>
                        <w:w w:val="120"/>
                        <w:sz w:val="10"/>
                      </w:rPr>
                      <w:t>Z  Y</w:t>
                    </w:r>
                    <w:proofErr w:type="gramEnd"/>
                    <w:r>
                      <w:rPr>
                        <w:rFonts w:ascii="Trebuchet MS"/>
                        <w:w w:val="120"/>
                        <w:sz w:val="10"/>
                      </w:rPr>
                      <w:t xml:space="preserve">     B   U X</w:t>
                    </w:r>
                    <w:r>
                      <w:rPr>
                        <w:rFonts w:ascii="Trebuchet MS"/>
                        <w:spacing w:val="1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rFonts w:ascii="Trebuchet MS"/>
                        <w:w w:val="120"/>
                        <w:sz w:val="10"/>
                      </w:rPr>
                      <w:t>S</w:t>
                    </w:r>
                    <w:r>
                      <w:rPr>
                        <w:rFonts w:ascii="Trebuchet MS"/>
                        <w:spacing w:val="3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rFonts w:ascii="Trebuchet MS"/>
                        <w:w w:val="120"/>
                        <w:sz w:val="10"/>
                      </w:rPr>
                      <w:t>A</w:t>
                    </w:r>
                    <w:r>
                      <w:rPr>
                        <w:rFonts w:ascii="Times New Roman"/>
                        <w:w w:val="120"/>
                        <w:sz w:val="10"/>
                      </w:rPr>
                      <w:tab/>
                    </w:r>
                    <w:r>
                      <w:rPr>
                        <w:rFonts w:ascii="Trebuchet MS"/>
                        <w:spacing w:val="-9"/>
                        <w:w w:val="120"/>
                        <w:sz w:val="10"/>
                      </w:rPr>
                      <w:t>Density</w:t>
                    </w:r>
                    <w:r>
                      <w:rPr>
                        <w:rFonts w:ascii="Trebuchet MS"/>
                        <w:spacing w:val="-29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rFonts w:ascii="Trebuchet MS"/>
                        <w:spacing w:val="-6"/>
                        <w:w w:val="120"/>
                        <w:sz w:val="10"/>
                      </w:rPr>
                      <w:t>of</w:t>
                    </w:r>
                    <w:r>
                      <w:rPr>
                        <w:rFonts w:ascii="Trebuchet MS"/>
                        <w:spacing w:val="-25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rFonts w:ascii="Trebuchet MS"/>
                        <w:spacing w:val="-12"/>
                        <w:w w:val="120"/>
                        <w:sz w:val="10"/>
                      </w:rPr>
                      <w:t>States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28" style="position:absolute;left:0;text-align:left;margin-left:107.9pt;margin-top:-2.5pt;width:159.8pt;height:99.95pt;z-index:1288;mso-position-horizontal-relative:page" coordorigin="2158,-50" coordsize="3196,1999">
            <v:shape id="_x0000_s1039" style="position:absolute;left:7863;top:-29222;width:38191;height:36791" coordorigin="7864,-29221" coordsize="38191,36791" o:spt="100" adj="0,,0" path="m4089,1792r-32,m4089,1792r,-31m2179,1576r32,m4089,1576r-32,m2179,1359r32,m4089,1359r-32,m2179,1143r32,m4089,1143r-32,m2179,927r32,m4089,927r-32,m2179,710r32,m4089,710r-32,m2179,494r32,m4089,494r-32,m2179,277r32,m4089,277r-32,m2179,61r32,m4089,61r-32,m2179,-47r,31e" filled="f" strokeweight=".25pt">
              <v:stroke joinstyle="round"/>
              <v:formulas/>
              <v:path arrowok="t" o:connecttype="segments"/>
            </v:shape>
            <v:shape id="_x0000_s1038" type="#_x0000_t75" style="position:absolute;left:2157;top:1760;width:53;height:165">
              <v:imagedata r:id="rId12" o:title=""/>
            </v:shape>
            <v:shape id="_x0000_s1037" style="position:absolute;left:12324;top:-29222;width:10770;height:36791" coordorigin="12324,-29221" coordsize="10770,36791" o:spt="100" adj="0,,0" path="m2402,1792r,-31m2402,-47r,31m2625,1792r,-31m2625,-47r,31m2941,-47r,31e" filled="f" strokeweight=".25pt">
              <v:stroke joinstyle="round"/>
              <v:formulas/>
              <v:path arrowok="t" o:connecttype="segments"/>
            </v:shape>
            <v:shape id="_x0000_s1036" type="#_x0000_t75" style="position:absolute;left:2919;top:1760;width:46;height:165">
              <v:imagedata r:id="rId13" o:title=""/>
            </v:shape>
            <v:shape id="_x0000_s1035" style="position:absolute;left:30824;top:-29222;width:15230;height:36791" coordorigin="30824,-29221" coordsize="15230,36791" o:spt="100" adj="0,,0" path="m3327,1792r,-31m3327,-47r,31m3643,1792r,-31m3643,-47r,31m3866,1792r,-31m3866,-47r,31m4089,-47r,31e" filled="f" strokeweight=".25pt">
              <v:stroke joinstyle="round"/>
              <v:formulas/>
              <v:path arrowok="t" o:connecttype="segments"/>
            </v:shape>
            <v:shape id="_x0000_s1034" type="#_x0000_t75" style="position:absolute;left:2174;top:-50;width:3180;height:1847">
              <v:imagedata r:id="rId14" o:title=""/>
            </v:shape>
            <v:shape id="_x0000_s1033" type="#_x0000_t75" style="position:absolute;left:4489;top:465;width:801;height:733">
              <v:imagedata r:id="rId15" o:title=""/>
            </v:shape>
            <v:shape id="_x0000_s1032" type="#_x0000_t202" style="position:absolute;left:2438;top:-35;width:137;height:117" filled="f" stroked="f">
              <v:textbox inset="0,0,0,0">
                <w:txbxContent>
                  <w:p w:rsidR="00364545" w:rsidRDefault="00F515DC">
                    <w:pPr>
                      <w:spacing w:line="115" w:lineRule="exact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spacing w:val="-8"/>
                        <w:w w:val="110"/>
                        <w:sz w:val="10"/>
                      </w:rPr>
                      <w:t>(a)</w:t>
                    </w:r>
                  </w:p>
                </w:txbxContent>
              </v:textbox>
            </v:shape>
            <v:shape id="_x0000_s1031" type="#_x0000_t202" style="position:absolute;left:4220;top:-35;width:714;height:426" filled="f" stroked="f">
              <v:textbox inset="0,0,0,0">
                <w:txbxContent>
                  <w:p w:rsidR="00364545" w:rsidRDefault="00F515DC">
                    <w:pPr>
                      <w:tabs>
                        <w:tab w:val="left" w:pos="465"/>
                      </w:tabs>
                      <w:spacing w:line="116" w:lineRule="exact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spacing w:val="-7"/>
                        <w:w w:val="105"/>
                        <w:position w:val="1"/>
                        <w:sz w:val="10"/>
                      </w:rPr>
                      <w:t>(b)</w:t>
                    </w:r>
                    <w:r>
                      <w:rPr>
                        <w:rFonts w:ascii="Times New Roman"/>
                        <w:spacing w:val="-7"/>
                        <w:w w:val="105"/>
                        <w:position w:val="1"/>
                        <w:sz w:val="10"/>
                      </w:rPr>
                      <w:tab/>
                    </w:r>
                    <w:r>
                      <w:rPr>
                        <w:rFonts w:ascii="Trebuchet MS"/>
                        <w:spacing w:val="-9"/>
                        <w:w w:val="105"/>
                        <w:sz w:val="10"/>
                      </w:rPr>
                      <w:t>Total</w:t>
                    </w:r>
                  </w:p>
                  <w:p w:rsidR="00364545" w:rsidRDefault="00F515DC">
                    <w:pPr>
                      <w:spacing w:before="5" w:line="206" w:lineRule="auto"/>
                      <w:ind w:left="581" w:right="18" w:hanging="23"/>
                      <w:jc w:val="both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15"/>
                        <w:sz w:val="10"/>
                      </w:rPr>
                      <w:t xml:space="preserve">Na </w:t>
                    </w:r>
                    <w:proofErr w:type="spellStart"/>
                    <w:r>
                      <w:rPr>
                        <w:rFonts w:ascii="Trebuchet MS"/>
                        <w:w w:val="115"/>
                        <w:sz w:val="10"/>
                      </w:rPr>
                      <w:t>Cl</w:t>
                    </w:r>
                    <w:proofErr w:type="spellEnd"/>
                    <w:r>
                      <w:rPr>
                        <w:rFonts w:ascii="Trebuchet MS"/>
                        <w:w w:val="115"/>
                        <w:sz w:val="10"/>
                      </w:rPr>
                      <w:t xml:space="preserve"> O</w:t>
                    </w:r>
                  </w:p>
                </w:txbxContent>
              </v:textbox>
            </v:shape>
            <v:shape id="_x0000_s1030" type="#_x0000_t202" style="position:absolute;left:2365;top:1832;width:321;height:117" filled="f" stroked="f">
              <v:textbox inset="0,0,0,0">
                <w:txbxContent>
                  <w:p w:rsidR="00364545" w:rsidRDefault="00F515DC">
                    <w:pPr>
                      <w:spacing w:line="115" w:lineRule="exact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20"/>
                        <w:sz w:val="10"/>
                      </w:rPr>
                      <w:t>X M</w:t>
                    </w:r>
                  </w:p>
                </w:txbxContent>
              </v:textbox>
            </v:shape>
            <v:shape id="_x0000_s1029" type="#_x0000_t202" style="position:absolute;left:3293;top:1832;width:1826;height:117" filled="f" stroked="f">
              <v:textbox inset="0,0,0,0">
                <w:txbxContent>
                  <w:p w:rsidR="00364545" w:rsidRDefault="00F515DC">
                    <w:pPr>
                      <w:tabs>
                        <w:tab w:val="left" w:pos="312"/>
                        <w:tab w:val="left" w:pos="1109"/>
                      </w:tabs>
                      <w:spacing w:line="115" w:lineRule="exact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15"/>
                        <w:sz w:val="10"/>
                      </w:rPr>
                      <w:t>R</w:t>
                    </w:r>
                    <w:r>
                      <w:rPr>
                        <w:rFonts w:ascii="Times New Roman"/>
                        <w:w w:val="115"/>
                        <w:sz w:val="10"/>
                      </w:rPr>
                      <w:tab/>
                    </w:r>
                    <w:r>
                      <w:rPr>
                        <w:rFonts w:ascii="Trebuchet MS"/>
                        <w:w w:val="115"/>
                        <w:sz w:val="10"/>
                      </w:rPr>
                      <w:t xml:space="preserve">X   </w:t>
                    </w:r>
                    <w:r>
                      <w:rPr>
                        <w:rFonts w:ascii="Trebuchet MS"/>
                        <w:spacing w:val="12"/>
                        <w:w w:val="115"/>
                        <w:sz w:val="10"/>
                      </w:rPr>
                      <w:t xml:space="preserve"> </w:t>
                    </w:r>
                    <w:r>
                      <w:rPr>
                        <w:rFonts w:ascii="Trebuchet MS"/>
                        <w:w w:val="115"/>
                        <w:sz w:val="10"/>
                      </w:rPr>
                      <w:t xml:space="preserve">M   </w:t>
                    </w:r>
                    <w:r>
                      <w:rPr>
                        <w:rFonts w:ascii="Trebuchet MS"/>
                        <w:spacing w:val="13"/>
                        <w:w w:val="115"/>
                        <w:sz w:val="10"/>
                      </w:rPr>
                      <w:t xml:space="preserve"> </w:t>
                    </w:r>
                    <w:r>
                      <w:rPr>
                        <w:rFonts w:ascii="Trebuchet MS"/>
                        <w:w w:val="115"/>
                        <w:sz w:val="10"/>
                      </w:rPr>
                      <w:t>R</w:t>
                    </w:r>
                    <w:r>
                      <w:rPr>
                        <w:rFonts w:ascii="Times New Roman"/>
                        <w:w w:val="115"/>
                        <w:sz w:val="10"/>
                      </w:rPr>
                      <w:tab/>
                    </w:r>
                    <w:r>
                      <w:rPr>
                        <w:rFonts w:ascii="Trebuchet MS"/>
                        <w:spacing w:val="-9"/>
                        <w:w w:val="115"/>
                        <w:sz w:val="10"/>
                      </w:rPr>
                      <w:t xml:space="preserve">Density </w:t>
                    </w:r>
                    <w:r>
                      <w:rPr>
                        <w:rFonts w:ascii="Trebuchet MS"/>
                        <w:spacing w:val="-6"/>
                        <w:w w:val="115"/>
                        <w:sz w:val="10"/>
                      </w:rPr>
                      <w:t>of</w:t>
                    </w:r>
                    <w:r>
                      <w:rPr>
                        <w:rFonts w:ascii="Trebuchet MS"/>
                        <w:spacing w:val="-22"/>
                        <w:w w:val="115"/>
                        <w:sz w:val="10"/>
                      </w:rPr>
                      <w:t xml:space="preserve"> </w:t>
                    </w:r>
                    <w:r>
                      <w:rPr>
                        <w:rFonts w:ascii="Trebuchet MS"/>
                        <w:spacing w:val="-12"/>
                        <w:w w:val="115"/>
                        <w:sz w:val="10"/>
                      </w:rPr>
                      <w:t>States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rebuchet MS"/>
          <w:spacing w:val="-7"/>
          <w:w w:val="120"/>
          <w:sz w:val="10"/>
        </w:rPr>
        <w:t>14</w:t>
      </w:r>
    </w:p>
    <w:p w:rsidR="00364545" w:rsidRDefault="00F515DC">
      <w:pPr>
        <w:spacing w:before="101"/>
        <w:ind w:left="339"/>
        <w:rPr>
          <w:rFonts w:ascii="Trebuchet MS"/>
          <w:sz w:val="10"/>
        </w:rPr>
      </w:pPr>
      <w:r>
        <w:rPr>
          <w:rFonts w:ascii="Trebuchet MS"/>
          <w:spacing w:val="-7"/>
          <w:w w:val="120"/>
          <w:sz w:val="10"/>
        </w:rPr>
        <w:t>12</w:t>
      </w:r>
    </w:p>
    <w:p w:rsidR="00364545" w:rsidRDefault="00F515DC">
      <w:pPr>
        <w:spacing w:before="100"/>
        <w:ind w:left="339"/>
        <w:rPr>
          <w:rFonts w:ascii="Trebuchet MS"/>
          <w:sz w:val="10"/>
        </w:rPr>
      </w:pPr>
      <w:r>
        <w:pict>
          <v:shape id="_x0000_s1027" type="#_x0000_t202" style="position:absolute;left:0;text-align:left;margin-left:87.5pt;margin-top:8.4pt;width:7.85pt;height:36.9pt;z-index:1336;mso-position-horizontal-relative:page" filled="f" stroked="f">
            <v:textbox style="layout-flow:vertical;mso-layout-flow-alt:bottom-to-top" inset="0,0,0,0">
              <w:txbxContent>
                <w:p w:rsidR="00364545" w:rsidRDefault="00F515DC">
                  <w:pPr>
                    <w:spacing w:before="19"/>
                    <w:ind w:left="20"/>
                    <w:rPr>
                      <w:rFonts w:ascii="Trebuchet MS"/>
                      <w:sz w:val="10"/>
                    </w:rPr>
                  </w:pPr>
                  <w:r>
                    <w:rPr>
                      <w:rFonts w:ascii="Trebuchet MS"/>
                      <w:spacing w:val="-11"/>
                      <w:w w:val="110"/>
                      <w:sz w:val="10"/>
                    </w:rPr>
                    <w:t xml:space="preserve">Frequency </w:t>
                  </w:r>
                  <w:r>
                    <w:rPr>
                      <w:rFonts w:ascii="Trebuchet MS"/>
                      <w:spacing w:val="-4"/>
                      <w:w w:val="110"/>
                      <w:sz w:val="10"/>
                    </w:rPr>
                    <w:t>(THz)</w:t>
                  </w: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277.1pt;margin-top:8.15pt;width:7.85pt;height:36.9pt;z-index:1360;mso-position-horizontal-relative:page" filled="f" stroked="f">
            <v:textbox style="layout-flow:vertical;mso-layout-flow-alt:bottom-to-top" inset="0,0,0,0">
              <w:txbxContent>
                <w:p w:rsidR="00364545" w:rsidRDefault="00F515DC">
                  <w:pPr>
                    <w:spacing w:before="19"/>
                    <w:ind w:left="20"/>
                    <w:rPr>
                      <w:rFonts w:ascii="Trebuchet MS"/>
                      <w:sz w:val="10"/>
                    </w:rPr>
                  </w:pPr>
                  <w:r>
                    <w:rPr>
                      <w:rFonts w:ascii="Trebuchet MS"/>
                      <w:spacing w:val="-11"/>
                      <w:w w:val="110"/>
                      <w:sz w:val="10"/>
                    </w:rPr>
                    <w:t xml:space="preserve">Frequency </w:t>
                  </w:r>
                  <w:r>
                    <w:rPr>
                      <w:rFonts w:ascii="Trebuchet MS"/>
                      <w:spacing w:val="-4"/>
                      <w:w w:val="110"/>
                      <w:sz w:val="10"/>
                    </w:rPr>
                    <w:t>(THz)</w:t>
                  </w:r>
                </w:p>
              </w:txbxContent>
            </v:textbox>
            <w10:wrap anchorx="page"/>
          </v:shape>
        </w:pict>
      </w:r>
      <w:r>
        <w:rPr>
          <w:rFonts w:ascii="Trebuchet MS"/>
          <w:spacing w:val="-7"/>
          <w:w w:val="120"/>
          <w:sz w:val="10"/>
        </w:rPr>
        <w:t>10</w:t>
      </w:r>
    </w:p>
    <w:p w:rsidR="00364545" w:rsidRDefault="00F515DC">
      <w:pPr>
        <w:spacing w:before="101"/>
        <w:ind w:left="389"/>
        <w:rPr>
          <w:rFonts w:ascii="Trebuchet MS"/>
          <w:sz w:val="10"/>
        </w:rPr>
      </w:pPr>
      <w:r>
        <w:rPr>
          <w:rFonts w:ascii="Trebuchet MS"/>
          <w:w w:val="121"/>
          <w:sz w:val="10"/>
        </w:rPr>
        <w:t>8</w:t>
      </w:r>
    </w:p>
    <w:p w:rsidR="00364545" w:rsidRDefault="00F515DC">
      <w:pPr>
        <w:spacing w:before="100"/>
        <w:ind w:left="389"/>
        <w:rPr>
          <w:rFonts w:ascii="Trebuchet MS"/>
          <w:sz w:val="10"/>
        </w:rPr>
      </w:pPr>
      <w:r>
        <w:rPr>
          <w:rFonts w:ascii="Trebuchet MS"/>
          <w:w w:val="121"/>
          <w:sz w:val="10"/>
        </w:rPr>
        <w:t>6</w:t>
      </w:r>
    </w:p>
    <w:p w:rsidR="00364545" w:rsidRDefault="00F515DC">
      <w:pPr>
        <w:spacing w:before="100"/>
        <w:ind w:left="389"/>
        <w:rPr>
          <w:rFonts w:ascii="Trebuchet MS"/>
          <w:sz w:val="10"/>
        </w:rPr>
      </w:pPr>
      <w:r>
        <w:rPr>
          <w:rFonts w:ascii="Trebuchet MS"/>
          <w:w w:val="121"/>
          <w:sz w:val="10"/>
        </w:rPr>
        <w:t>4</w:t>
      </w:r>
    </w:p>
    <w:p w:rsidR="00364545" w:rsidRDefault="00F515DC">
      <w:pPr>
        <w:spacing w:before="100"/>
        <w:ind w:left="389"/>
        <w:rPr>
          <w:rFonts w:ascii="Trebuchet MS"/>
          <w:sz w:val="10"/>
        </w:rPr>
      </w:pPr>
      <w:r>
        <w:rPr>
          <w:rFonts w:ascii="Trebuchet MS"/>
          <w:w w:val="121"/>
          <w:sz w:val="10"/>
        </w:rPr>
        <w:t>2</w:t>
      </w:r>
    </w:p>
    <w:p w:rsidR="00364545" w:rsidRDefault="00F515DC">
      <w:pPr>
        <w:spacing w:before="101"/>
        <w:ind w:left="389"/>
        <w:rPr>
          <w:rFonts w:ascii="Trebuchet MS"/>
          <w:sz w:val="10"/>
        </w:rPr>
      </w:pPr>
      <w:r>
        <w:rPr>
          <w:rFonts w:ascii="Trebuchet MS"/>
          <w:w w:val="121"/>
          <w:sz w:val="10"/>
        </w:rPr>
        <w:t>0</w:t>
      </w:r>
    </w:p>
    <w:p w:rsidR="00364545" w:rsidRDefault="00F515DC">
      <w:pPr>
        <w:spacing w:before="100"/>
        <w:ind w:left="389"/>
        <w:rPr>
          <w:rFonts w:ascii="Trebuchet MS"/>
          <w:sz w:val="10"/>
        </w:rPr>
      </w:pPr>
      <w:r>
        <w:rPr>
          <w:noProof/>
          <w:lang w:bidi="ar-SA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1285138</wp:posOffset>
            </wp:positionH>
            <wp:positionV relativeFrom="paragraph">
              <wp:posOffset>100923</wp:posOffset>
            </wp:positionV>
            <wp:extent cx="40005" cy="5079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" cy="5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w w:val="121"/>
          <w:sz w:val="10"/>
        </w:rPr>
        <w:t>2</w:t>
      </w:r>
    </w:p>
    <w:p w:rsidR="00364545" w:rsidRDefault="00364545">
      <w:pPr>
        <w:pStyle w:val="BodyText"/>
        <w:rPr>
          <w:rFonts w:ascii="Trebuchet MS"/>
          <w:sz w:val="12"/>
        </w:rPr>
      </w:pPr>
    </w:p>
    <w:p w:rsidR="00364545" w:rsidRDefault="00364545">
      <w:pPr>
        <w:pStyle w:val="BodyText"/>
        <w:spacing w:before="4"/>
        <w:rPr>
          <w:rFonts w:ascii="Trebuchet MS"/>
          <w:sz w:val="17"/>
        </w:rPr>
      </w:pPr>
    </w:p>
    <w:p w:rsidR="00364545" w:rsidRDefault="00F515DC">
      <w:pPr>
        <w:pStyle w:val="BodyText"/>
        <w:spacing w:line="199" w:lineRule="auto"/>
        <w:ind w:left="105" w:right="203"/>
        <w:jc w:val="both"/>
      </w:pPr>
      <w:r>
        <w:rPr>
          <w:w w:val="106"/>
        </w:rPr>
        <w:t>Figure</w:t>
      </w:r>
      <w:r>
        <w:rPr>
          <w:spacing w:val="-1"/>
        </w:rPr>
        <w:t xml:space="preserve"> </w:t>
      </w:r>
      <w:r>
        <w:rPr>
          <w:w w:val="106"/>
        </w:rPr>
        <w:t>1:</w:t>
      </w:r>
      <w:r>
        <w:rPr>
          <w:spacing w:val="15"/>
        </w:rPr>
        <w:t xml:space="preserve"> </w:t>
      </w:r>
      <w:r>
        <w:rPr>
          <w:w w:val="105"/>
        </w:rPr>
        <w:t>(a)</w:t>
      </w:r>
      <w:r>
        <w:rPr>
          <w:spacing w:val="-1"/>
        </w:rPr>
        <w:t xml:space="preserve"> </w:t>
      </w:r>
      <w:r>
        <w:rPr>
          <w:w w:val="106"/>
        </w:rPr>
        <w:t>Phonon</w:t>
      </w:r>
      <w:r>
        <w:rPr>
          <w:spacing w:val="-1"/>
        </w:rPr>
        <w:t xml:space="preserve"> </w:t>
      </w:r>
      <w:r>
        <w:rPr>
          <w:w w:val="106"/>
        </w:rPr>
        <w:t>band</w:t>
      </w:r>
      <w:r>
        <w:rPr>
          <w:spacing w:val="-1"/>
        </w:rPr>
        <w:t xml:space="preserve"> </w:t>
      </w:r>
      <w:r>
        <w:rPr>
          <w:w w:val="106"/>
        </w:rPr>
        <w:t>structure</w:t>
      </w:r>
      <w:r>
        <w:rPr>
          <w:spacing w:val="-1"/>
        </w:rPr>
        <w:t xml:space="preserve"> </w:t>
      </w:r>
      <w:r>
        <w:rPr>
          <w:w w:val="106"/>
        </w:rPr>
        <w:t>and</w:t>
      </w:r>
      <w:r>
        <w:rPr>
          <w:spacing w:val="-1"/>
        </w:rPr>
        <w:t xml:space="preserve"> </w:t>
      </w:r>
      <w:r>
        <w:rPr>
          <w:w w:val="105"/>
        </w:rPr>
        <w:t>(b)</w:t>
      </w:r>
      <w:r>
        <w:rPr>
          <w:spacing w:val="-1"/>
        </w:rPr>
        <w:t xml:space="preserve"> </w:t>
      </w:r>
      <w:r>
        <w:rPr>
          <w:w w:val="106"/>
        </w:rPr>
        <w:t>density</w:t>
      </w:r>
      <w:r>
        <w:rPr>
          <w:spacing w:val="-1"/>
        </w:rPr>
        <w:t xml:space="preserve"> </w:t>
      </w:r>
      <w:r>
        <w:rPr>
          <w:w w:val="105"/>
        </w:rPr>
        <w:t>of</w:t>
      </w:r>
      <w:r>
        <w:rPr>
          <w:spacing w:val="-1"/>
        </w:rPr>
        <w:t xml:space="preserve"> </w:t>
      </w:r>
      <w:r>
        <w:rPr>
          <w:w w:val="106"/>
        </w:rPr>
        <w:t>states</w:t>
      </w:r>
      <w:r>
        <w:rPr>
          <w:spacing w:val="-1"/>
        </w:rPr>
        <w:t xml:space="preserve"> </w:t>
      </w:r>
      <w:r>
        <w:rPr>
          <w:w w:val="105"/>
        </w:rPr>
        <w:t>of</w:t>
      </w:r>
      <w:r>
        <w:rPr>
          <w:spacing w:val="-1"/>
        </w:rPr>
        <w:t xml:space="preserve"> </w:t>
      </w:r>
      <w:r>
        <w:rPr>
          <w:w w:val="106"/>
        </w:rPr>
        <w:t>the</w:t>
      </w:r>
      <w:r>
        <w:rPr>
          <w:spacing w:val="-1"/>
        </w:rPr>
        <w:t xml:space="preserve"> </w:t>
      </w:r>
      <w:r>
        <w:rPr>
          <w:w w:val="106"/>
        </w:rPr>
        <w:t>cubic</w:t>
      </w:r>
      <w:r>
        <w:rPr>
          <w:spacing w:val="-1"/>
        </w:rPr>
        <w:t xml:space="preserve"> </w:t>
      </w:r>
      <w:r>
        <w:rPr>
          <w:w w:val="105"/>
        </w:rPr>
        <w:t>Pm</w:t>
      </w:r>
      <w:r>
        <w:rPr>
          <w:spacing w:val="-100"/>
          <w:w w:val="106"/>
        </w:rPr>
        <w:t>3</w:t>
      </w:r>
      <w:r>
        <w:rPr>
          <w:spacing w:val="19"/>
          <w:w w:val="113"/>
          <w:position w:val="5"/>
        </w:rPr>
        <w:t>¯</w:t>
      </w:r>
      <w:r>
        <w:rPr>
          <w:w w:val="105"/>
        </w:rPr>
        <w:t>m</w:t>
      </w:r>
      <w:r>
        <w:rPr>
          <w:spacing w:val="-1"/>
        </w:rPr>
        <w:t xml:space="preserve"> </w:t>
      </w:r>
      <w:r>
        <w:rPr>
          <w:w w:val="106"/>
        </w:rPr>
        <w:t xml:space="preserve">phase. </w:t>
      </w:r>
      <w:r>
        <w:rPr>
          <w:w w:val="105"/>
        </w:rPr>
        <w:t xml:space="preserve">The soft modes at M and R points in the phonon band structure indicate that the </w:t>
      </w:r>
      <w:r>
        <w:rPr>
          <w:spacing w:val="-3"/>
          <w:w w:val="105"/>
        </w:rPr>
        <w:t xml:space="preserve">cubic </w:t>
      </w:r>
      <w:r>
        <w:rPr>
          <w:w w:val="105"/>
        </w:rPr>
        <w:t>Pm</w:t>
      </w:r>
      <w:r>
        <w:rPr>
          <w:spacing w:val="-100"/>
          <w:w w:val="106"/>
        </w:rPr>
        <w:t>3</w:t>
      </w:r>
      <w:r>
        <w:rPr>
          <w:spacing w:val="19"/>
          <w:w w:val="113"/>
          <w:position w:val="5"/>
        </w:rPr>
        <w:t>¯</w:t>
      </w:r>
      <w:r>
        <w:rPr>
          <w:w w:val="105"/>
        </w:rPr>
        <w:t>m</w:t>
      </w:r>
      <w:r>
        <w:rPr>
          <w:spacing w:val="-5"/>
        </w:rPr>
        <w:t xml:space="preserve"> </w:t>
      </w:r>
      <w:r>
        <w:rPr>
          <w:w w:val="106"/>
        </w:rPr>
        <w:t>phase</w:t>
      </w:r>
      <w:r>
        <w:rPr>
          <w:spacing w:val="-5"/>
        </w:rPr>
        <w:t xml:space="preserve"> </w:t>
      </w:r>
      <w:r>
        <w:rPr>
          <w:w w:val="106"/>
        </w:rPr>
        <w:t>is</w:t>
      </w:r>
      <w:r>
        <w:rPr>
          <w:spacing w:val="-5"/>
        </w:rPr>
        <w:t xml:space="preserve"> </w:t>
      </w:r>
      <w:r>
        <w:rPr>
          <w:w w:val="106"/>
        </w:rPr>
        <w:t>dynamically</w:t>
      </w:r>
      <w:r>
        <w:rPr>
          <w:spacing w:val="-5"/>
        </w:rPr>
        <w:t xml:space="preserve"> </w:t>
      </w:r>
      <w:r>
        <w:rPr>
          <w:w w:val="106"/>
        </w:rPr>
        <w:t>unstable.</w:t>
      </w:r>
      <w:r>
        <w:rPr>
          <w:spacing w:val="11"/>
        </w:rPr>
        <w:t xml:space="preserve"> </w:t>
      </w:r>
      <w:r>
        <w:rPr>
          <w:w w:val="105"/>
        </w:rPr>
        <w:t>(c)</w:t>
      </w:r>
      <w:r>
        <w:rPr>
          <w:spacing w:val="-5"/>
        </w:rPr>
        <w:t xml:space="preserve"> </w:t>
      </w:r>
      <w:r>
        <w:rPr>
          <w:w w:val="106"/>
        </w:rPr>
        <w:t>Phonon</w:t>
      </w:r>
      <w:r>
        <w:rPr>
          <w:spacing w:val="-5"/>
        </w:rPr>
        <w:t xml:space="preserve"> </w:t>
      </w:r>
      <w:r>
        <w:rPr>
          <w:w w:val="106"/>
        </w:rPr>
        <w:t>dispersion</w:t>
      </w:r>
      <w:r>
        <w:rPr>
          <w:spacing w:val="-5"/>
        </w:rPr>
        <w:t xml:space="preserve"> </w:t>
      </w:r>
      <w:r>
        <w:rPr>
          <w:w w:val="106"/>
        </w:rPr>
        <w:t>cur</w:t>
      </w:r>
      <w:r>
        <w:rPr>
          <w:spacing w:val="-4"/>
          <w:w w:val="106"/>
        </w:rPr>
        <w:t>v</w:t>
      </w:r>
      <w:r>
        <w:rPr>
          <w:w w:val="106"/>
        </w:rPr>
        <w:t>es</w:t>
      </w:r>
      <w:r>
        <w:rPr>
          <w:spacing w:val="-5"/>
        </w:rPr>
        <w:t xml:space="preserve"> </w:t>
      </w:r>
      <w:r>
        <w:rPr>
          <w:w w:val="106"/>
        </w:rPr>
        <w:t>and</w:t>
      </w:r>
      <w:r>
        <w:rPr>
          <w:spacing w:val="-5"/>
        </w:rPr>
        <w:t xml:space="preserve"> </w:t>
      </w:r>
      <w:r>
        <w:rPr>
          <w:w w:val="105"/>
        </w:rPr>
        <w:t>(d)</w:t>
      </w:r>
      <w:r>
        <w:rPr>
          <w:spacing w:val="-5"/>
        </w:rPr>
        <w:t xml:space="preserve"> </w:t>
      </w:r>
      <w:r>
        <w:rPr>
          <w:w w:val="106"/>
        </w:rPr>
        <w:t>densities</w:t>
      </w:r>
      <w:r>
        <w:rPr>
          <w:spacing w:val="-5"/>
        </w:rPr>
        <w:t xml:space="preserve"> </w:t>
      </w:r>
      <w:r>
        <w:rPr>
          <w:spacing w:val="-6"/>
          <w:w w:val="105"/>
        </w:rPr>
        <w:t>of</w:t>
      </w:r>
      <w:r>
        <w:rPr>
          <w:w w:val="105"/>
        </w:rPr>
        <w:t xml:space="preserve"> states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monoclinic</w:t>
      </w:r>
      <w:r>
        <w:rPr>
          <w:spacing w:val="-11"/>
          <w:w w:val="105"/>
        </w:rPr>
        <w:t xml:space="preserve"> </w:t>
      </w:r>
      <w:r>
        <w:rPr>
          <w:w w:val="105"/>
        </w:rPr>
        <w:t>P2</w:t>
      </w:r>
      <w:r>
        <w:rPr>
          <w:w w:val="105"/>
          <w:vertAlign w:val="subscript"/>
        </w:rPr>
        <w:t>1</w:t>
      </w:r>
      <w:r>
        <w:rPr>
          <w:w w:val="105"/>
        </w:rPr>
        <w:t>/m.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phonon</w:t>
      </w:r>
      <w:r>
        <w:rPr>
          <w:spacing w:val="-11"/>
          <w:w w:val="105"/>
        </w:rPr>
        <w:t xml:space="preserve"> </w:t>
      </w:r>
      <w:r>
        <w:rPr>
          <w:w w:val="105"/>
        </w:rPr>
        <w:t>dispersion</w:t>
      </w:r>
      <w:r>
        <w:rPr>
          <w:spacing w:val="-10"/>
          <w:w w:val="105"/>
        </w:rPr>
        <w:t xml:space="preserve"> </w:t>
      </w:r>
      <w:r>
        <w:rPr>
          <w:w w:val="105"/>
        </w:rPr>
        <w:t>curves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total</w:t>
      </w:r>
      <w:r>
        <w:rPr>
          <w:spacing w:val="-10"/>
          <w:w w:val="105"/>
        </w:rPr>
        <w:t xml:space="preserve"> </w:t>
      </w:r>
      <w:r>
        <w:rPr>
          <w:w w:val="105"/>
        </w:rPr>
        <w:t>density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states show no negative modes, which proves the monoclinic P2</w:t>
      </w:r>
      <w:r>
        <w:rPr>
          <w:w w:val="105"/>
          <w:vertAlign w:val="subscript"/>
        </w:rPr>
        <w:t>1</w:t>
      </w:r>
      <w:r>
        <w:rPr>
          <w:w w:val="105"/>
        </w:rPr>
        <w:t>/m is dynamically</w:t>
      </w:r>
      <w:r>
        <w:rPr>
          <w:spacing w:val="-47"/>
          <w:w w:val="105"/>
        </w:rPr>
        <w:t xml:space="preserve"> </w:t>
      </w:r>
      <w:r>
        <w:rPr>
          <w:w w:val="105"/>
        </w:rPr>
        <w:t>stable.</w:t>
      </w:r>
    </w:p>
    <w:sectPr w:rsidR="00364545">
      <w:pgSz w:w="11910" w:h="16840"/>
      <w:pgMar w:top="1580" w:right="15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1053"/>
    <w:multiLevelType w:val="hybridMultilevel"/>
    <w:tmpl w:val="C91826DA"/>
    <w:lvl w:ilvl="0" w:tplc="EBD6FCF8">
      <w:start w:val="1"/>
      <w:numFmt w:val="decimal"/>
      <w:lvlText w:val="[%1]"/>
      <w:lvlJc w:val="left"/>
      <w:pPr>
        <w:ind w:left="501" w:hanging="396"/>
        <w:jc w:val="left"/>
      </w:pPr>
      <w:rPr>
        <w:rFonts w:ascii="PMingLiU" w:eastAsia="PMingLiU" w:hAnsi="PMingLiU" w:cs="PMingLiU" w:hint="default"/>
        <w:w w:val="105"/>
        <w:sz w:val="24"/>
        <w:szCs w:val="24"/>
        <w:lang w:val="en-US" w:eastAsia="en-US" w:bidi="en-US"/>
      </w:rPr>
    </w:lvl>
    <w:lvl w:ilvl="1" w:tplc="50E6E21E">
      <w:numFmt w:val="bullet"/>
      <w:lvlText w:val="•"/>
      <w:lvlJc w:val="left"/>
      <w:pPr>
        <w:ind w:left="1314" w:hanging="396"/>
      </w:pPr>
      <w:rPr>
        <w:rFonts w:hint="default"/>
        <w:lang w:val="en-US" w:eastAsia="en-US" w:bidi="en-US"/>
      </w:rPr>
    </w:lvl>
    <w:lvl w:ilvl="2" w:tplc="526EC3DE">
      <w:numFmt w:val="bullet"/>
      <w:lvlText w:val="•"/>
      <w:lvlJc w:val="left"/>
      <w:pPr>
        <w:ind w:left="2129" w:hanging="396"/>
      </w:pPr>
      <w:rPr>
        <w:rFonts w:hint="default"/>
        <w:lang w:val="en-US" w:eastAsia="en-US" w:bidi="en-US"/>
      </w:rPr>
    </w:lvl>
    <w:lvl w:ilvl="3" w:tplc="D476397A">
      <w:numFmt w:val="bullet"/>
      <w:lvlText w:val="•"/>
      <w:lvlJc w:val="left"/>
      <w:pPr>
        <w:ind w:left="2943" w:hanging="396"/>
      </w:pPr>
      <w:rPr>
        <w:rFonts w:hint="default"/>
        <w:lang w:val="en-US" w:eastAsia="en-US" w:bidi="en-US"/>
      </w:rPr>
    </w:lvl>
    <w:lvl w:ilvl="4" w:tplc="70BAF3DA">
      <w:numFmt w:val="bullet"/>
      <w:lvlText w:val="•"/>
      <w:lvlJc w:val="left"/>
      <w:pPr>
        <w:ind w:left="3758" w:hanging="396"/>
      </w:pPr>
      <w:rPr>
        <w:rFonts w:hint="default"/>
        <w:lang w:val="en-US" w:eastAsia="en-US" w:bidi="en-US"/>
      </w:rPr>
    </w:lvl>
    <w:lvl w:ilvl="5" w:tplc="79E6E924">
      <w:numFmt w:val="bullet"/>
      <w:lvlText w:val="•"/>
      <w:lvlJc w:val="left"/>
      <w:pPr>
        <w:ind w:left="4572" w:hanging="396"/>
      </w:pPr>
      <w:rPr>
        <w:rFonts w:hint="default"/>
        <w:lang w:val="en-US" w:eastAsia="en-US" w:bidi="en-US"/>
      </w:rPr>
    </w:lvl>
    <w:lvl w:ilvl="6" w:tplc="9700491A">
      <w:numFmt w:val="bullet"/>
      <w:lvlText w:val="•"/>
      <w:lvlJc w:val="left"/>
      <w:pPr>
        <w:ind w:left="5387" w:hanging="396"/>
      </w:pPr>
      <w:rPr>
        <w:rFonts w:hint="default"/>
        <w:lang w:val="en-US" w:eastAsia="en-US" w:bidi="en-US"/>
      </w:rPr>
    </w:lvl>
    <w:lvl w:ilvl="7" w:tplc="ECB20F2E">
      <w:numFmt w:val="bullet"/>
      <w:lvlText w:val="•"/>
      <w:lvlJc w:val="left"/>
      <w:pPr>
        <w:ind w:left="6201" w:hanging="396"/>
      </w:pPr>
      <w:rPr>
        <w:rFonts w:hint="default"/>
        <w:lang w:val="en-US" w:eastAsia="en-US" w:bidi="en-US"/>
      </w:rPr>
    </w:lvl>
    <w:lvl w:ilvl="8" w:tplc="D55CA61A">
      <w:numFmt w:val="bullet"/>
      <w:lvlText w:val="•"/>
      <w:lvlJc w:val="left"/>
      <w:pPr>
        <w:ind w:left="7016" w:hanging="39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LY0NLAwMjK2NLY0N7NU0lEKTi0uzszPAykwrAUA3dMAnywAAAA="/>
  </w:docVars>
  <w:rsids>
    <w:rsidRoot w:val="00364545"/>
    <w:rsid w:val="00364545"/>
    <w:rsid w:val="00F5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MingLiU" w:eastAsia="PMingLiU" w:hAnsi="PMingLiU" w:cs="PMingLiU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1" w:hanging="396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mailto:hoponpop@ulsan.ac.kr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Company>66 Nguyen Hue - Hue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PhucSinh</cp:lastModifiedBy>
  <cp:revision>2</cp:revision>
  <dcterms:created xsi:type="dcterms:W3CDTF">2018-10-13T13:26:00Z</dcterms:created>
  <dcterms:modified xsi:type="dcterms:W3CDTF">2018-10-13T13:27:00Z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2018-09-30T00:00:00Z</vt:filetime>
  </property>
  <property fmtid="{D5CDD505-2E9C-101B-9397-08002B2CF9AE}" pid="3" name="Creator">
    <vt:lpwstr>TeX</vt:lpwstr>
  </property>
  <property fmtid="{D5CDD505-2E9C-101B-9397-08002B2CF9AE}" pid="4" name="LastSaved">
    <vt:filetime>2018-10-13T00:00:00Z</vt:filetime>
  </property>
</Properties>
</file>